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11B" w:rsidRPr="0028711B" w:rsidRDefault="0028711B" w:rsidP="0028711B">
      <w:pPr>
        <w:pStyle w:val="Ttulo2"/>
        <w:spacing w:before="0" w:beforeAutospacing="0" w:after="60" w:afterAutospacing="0"/>
        <w:jc w:val="center"/>
        <w:rPr>
          <w:rFonts w:ascii="New Baskerville" w:hAnsi="New Baskerville"/>
          <w:bCs w:val="0"/>
          <w:smallCaps/>
          <w:sz w:val="32"/>
          <w:szCs w:val="32"/>
          <w:u w:val="single"/>
        </w:rPr>
      </w:pPr>
      <w:r w:rsidRPr="0028711B">
        <w:rPr>
          <w:rFonts w:ascii="New Baskerville" w:hAnsi="New Baskerville"/>
          <w:bCs w:val="0"/>
          <w:smallCaps/>
          <w:sz w:val="32"/>
          <w:szCs w:val="32"/>
          <w:u w:val="single"/>
        </w:rPr>
        <w:t>Plan Económico-Financeiro</w:t>
      </w:r>
    </w:p>
    <w:p w:rsidR="0028711B" w:rsidRPr="0028711B" w:rsidRDefault="0028711B" w:rsidP="0028711B">
      <w:pPr>
        <w:pStyle w:val="Ttulo2"/>
        <w:spacing w:before="0" w:beforeAutospacing="0" w:after="60" w:afterAutospacing="0"/>
        <w:jc w:val="center"/>
        <w:rPr>
          <w:rFonts w:ascii="New Baskerville" w:hAnsi="New Baskerville"/>
          <w:bCs w:val="0"/>
          <w:smallCaps/>
          <w:sz w:val="6"/>
          <w:szCs w:val="6"/>
          <w:u w:val="single"/>
        </w:rPr>
      </w:pPr>
    </w:p>
    <w:p w:rsidR="0028711B" w:rsidRDefault="0028711B" w:rsidP="00D16C3A">
      <w:pPr>
        <w:spacing w:after="0" w:line="240" w:lineRule="auto"/>
        <w:ind w:firstLine="567"/>
        <w:jc w:val="both"/>
        <w:rPr>
          <w:rFonts w:ascii="New Baskerville" w:hAnsi="New Baskerville" w:cs="Arial"/>
          <w:sz w:val="24"/>
          <w:szCs w:val="24"/>
          <w:lang w:val="gl-ES"/>
        </w:rPr>
      </w:pPr>
      <w:r w:rsidRPr="0028711B">
        <w:rPr>
          <w:rFonts w:ascii="New Baskerville" w:hAnsi="New Baskerville" w:cs="Arial"/>
          <w:sz w:val="24"/>
          <w:szCs w:val="24"/>
          <w:lang w:val="gl-ES"/>
        </w:rPr>
        <w:t>Nesta área débese recoller toda a información de carácter económico e financeiro referente ao proxecto, para determinar a súa viabilidade económica. Trátase de analizar se o proxecto reúne as condicións de rendibilidade, solvencia e liquidez necesarias para levalo a cabo.</w:t>
      </w:r>
    </w:p>
    <w:p w:rsidR="00D16C3A" w:rsidRPr="00D16C3A" w:rsidRDefault="00D16C3A" w:rsidP="00D16C3A">
      <w:pPr>
        <w:spacing w:after="0" w:line="240" w:lineRule="auto"/>
        <w:ind w:firstLine="567"/>
        <w:jc w:val="both"/>
        <w:rPr>
          <w:rFonts w:ascii="New Baskerville" w:hAnsi="New Baskerville" w:cs="Arial"/>
          <w:sz w:val="6"/>
          <w:szCs w:val="6"/>
          <w:lang w:val="gl-ES"/>
        </w:rPr>
      </w:pPr>
    </w:p>
    <w:p w:rsidR="0028711B" w:rsidRPr="0028711B" w:rsidRDefault="0028711B" w:rsidP="00D16C3A">
      <w:pPr>
        <w:numPr>
          <w:ilvl w:val="0"/>
          <w:numId w:val="5"/>
        </w:numPr>
        <w:spacing w:after="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sz w:val="24"/>
          <w:szCs w:val="24"/>
          <w:lang w:val="gl-ES"/>
        </w:rPr>
        <w:t>Plan de investimento Inicial</w:t>
      </w:r>
    </w:p>
    <w:p w:rsidR="0028711B" w:rsidRPr="0028711B" w:rsidRDefault="0028711B" w:rsidP="00EB45B9">
      <w:pPr>
        <w:numPr>
          <w:ilvl w:val="0"/>
          <w:numId w:val="5"/>
        </w:numPr>
        <w:spacing w:after="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sz w:val="24"/>
          <w:szCs w:val="24"/>
          <w:lang w:val="gl-ES"/>
        </w:rPr>
        <w:t>Plan de Financiamento</w:t>
      </w:r>
    </w:p>
    <w:p w:rsidR="0028711B" w:rsidRPr="0028711B" w:rsidRDefault="0028711B" w:rsidP="00EB45B9">
      <w:pPr>
        <w:numPr>
          <w:ilvl w:val="0"/>
          <w:numId w:val="5"/>
        </w:numPr>
        <w:spacing w:after="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sz w:val="24"/>
          <w:szCs w:val="24"/>
          <w:lang w:val="gl-ES"/>
        </w:rPr>
        <w:t>Previsión de Vendas / Consumos</w:t>
      </w:r>
    </w:p>
    <w:p w:rsidR="0028711B" w:rsidRPr="0028711B" w:rsidRDefault="0028711B" w:rsidP="00EB45B9">
      <w:pPr>
        <w:numPr>
          <w:ilvl w:val="0"/>
          <w:numId w:val="5"/>
        </w:numPr>
        <w:spacing w:after="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sz w:val="24"/>
          <w:szCs w:val="24"/>
          <w:lang w:val="gl-ES"/>
        </w:rPr>
        <w:t>Gastos de Explotación</w:t>
      </w:r>
    </w:p>
    <w:p w:rsidR="0028711B" w:rsidRPr="0028711B" w:rsidRDefault="0028711B" w:rsidP="00EB45B9">
      <w:pPr>
        <w:numPr>
          <w:ilvl w:val="0"/>
          <w:numId w:val="5"/>
        </w:numPr>
        <w:spacing w:after="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sz w:val="24"/>
          <w:szCs w:val="24"/>
          <w:lang w:val="gl-ES"/>
        </w:rPr>
        <w:t>Previsión de Tesouraría</w:t>
      </w:r>
    </w:p>
    <w:p w:rsidR="0028711B" w:rsidRPr="0028711B" w:rsidRDefault="0028711B" w:rsidP="00EB45B9">
      <w:pPr>
        <w:numPr>
          <w:ilvl w:val="0"/>
          <w:numId w:val="5"/>
        </w:numPr>
        <w:spacing w:after="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sz w:val="24"/>
          <w:szCs w:val="24"/>
          <w:lang w:val="gl-ES"/>
        </w:rPr>
        <w:t>Conta de Perdas e Ganancias provisional</w:t>
      </w:r>
    </w:p>
    <w:p w:rsidR="0028711B" w:rsidRDefault="0028711B" w:rsidP="00D16C3A">
      <w:pPr>
        <w:numPr>
          <w:ilvl w:val="0"/>
          <w:numId w:val="5"/>
        </w:numPr>
        <w:spacing w:after="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sz w:val="24"/>
          <w:szCs w:val="24"/>
          <w:lang w:val="gl-ES"/>
        </w:rPr>
        <w:t>Balance de Situación provisional</w:t>
      </w:r>
    </w:p>
    <w:p w:rsidR="00D16C3A" w:rsidRPr="00D16C3A" w:rsidRDefault="00D16C3A" w:rsidP="00D16C3A">
      <w:pPr>
        <w:spacing w:after="0" w:line="240" w:lineRule="auto"/>
        <w:ind w:left="1570" w:right="851"/>
        <w:jc w:val="both"/>
        <w:rPr>
          <w:rFonts w:ascii="New Baskerville" w:hAnsi="New Baskerville" w:cs="Andalus"/>
          <w:sz w:val="6"/>
          <w:szCs w:val="6"/>
          <w:lang w:val="gl-ES"/>
        </w:rPr>
      </w:pPr>
    </w:p>
    <w:p w:rsidR="0028711B" w:rsidRPr="0028711B" w:rsidRDefault="0028711B" w:rsidP="00D16C3A">
      <w:pPr>
        <w:spacing w:line="240" w:lineRule="auto"/>
        <w:jc w:val="both"/>
        <w:rPr>
          <w:rFonts w:ascii="New Baskerville" w:hAnsi="New Baskerville" w:cs="Times New Roman"/>
          <w:sz w:val="28"/>
          <w:szCs w:val="28"/>
          <w:lang w:val="gl-ES"/>
        </w:rPr>
      </w:pPr>
      <w:r w:rsidRPr="0028711B">
        <w:rPr>
          <w:rFonts w:ascii="New Baskerville" w:hAnsi="New Baskerville" w:cs="Times New Roman"/>
          <w:b/>
          <w:sz w:val="28"/>
          <w:szCs w:val="28"/>
          <w:lang w:val="gl-ES"/>
        </w:rPr>
        <w:t>Plan de investimento inicial</w:t>
      </w:r>
    </w:p>
    <w:tbl>
      <w:tblPr>
        <w:tblW w:w="8523" w:type="dxa"/>
        <w:jc w:val="center"/>
        <w:tblInd w:w="55" w:type="dxa"/>
        <w:tblCellMar>
          <w:left w:w="70" w:type="dxa"/>
          <w:right w:w="70" w:type="dxa"/>
        </w:tblCellMar>
        <w:tblLook w:val="04A0" w:firstRow="1" w:lastRow="0" w:firstColumn="1" w:lastColumn="0" w:noHBand="0" w:noVBand="1"/>
      </w:tblPr>
      <w:tblGrid>
        <w:gridCol w:w="4283"/>
        <w:gridCol w:w="1200"/>
        <w:gridCol w:w="1200"/>
        <w:gridCol w:w="1840"/>
      </w:tblGrid>
      <w:tr w:rsidR="0028711B" w:rsidRPr="0028711B" w:rsidTr="00EB45B9">
        <w:trPr>
          <w:trHeight w:val="300"/>
          <w:jc w:val="center"/>
        </w:trPr>
        <w:tc>
          <w:tcPr>
            <w:tcW w:w="4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jc w:val="center"/>
              <w:rPr>
                <w:rFonts w:ascii="New Baskerville" w:eastAsia="Times New Roman" w:hAnsi="New Baskerville" w:cs="Times New Roman"/>
                <w:b/>
                <w:color w:val="000000"/>
                <w:sz w:val="24"/>
                <w:szCs w:val="24"/>
                <w:lang w:val="gl-ES" w:eastAsia="es-ES"/>
              </w:rPr>
            </w:pPr>
            <w:r w:rsidRPr="0028711B">
              <w:rPr>
                <w:rFonts w:ascii="New Baskerville" w:eastAsia="Times New Roman" w:hAnsi="New Baskerville" w:cs="Times New Roman"/>
                <w:b/>
                <w:color w:val="000000"/>
                <w:sz w:val="24"/>
                <w:szCs w:val="24"/>
                <w:lang w:val="gl-ES" w:eastAsia="es-ES"/>
              </w:rPr>
              <w:t>Concepto</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jc w:val="center"/>
              <w:rPr>
                <w:rFonts w:ascii="New Baskerville" w:eastAsia="Times New Roman" w:hAnsi="New Baskerville" w:cs="Times New Roman"/>
                <w:b/>
                <w:color w:val="000000"/>
                <w:sz w:val="24"/>
                <w:szCs w:val="24"/>
                <w:lang w:val="gl-ES" w:eastAsia="es-ES"/>
              </w:rPr>
            </w:pPr>
            <w:r w:rsidRPr="0028711B">
              <w:rPr>
                <w:rFonts w:ascii="New Baskerville" w:eastAsia="Times New Roman" w:hAnsi="New Baskerville" w:cs="Times New Roman"/>
                <w:b/>
                <w:color w:val="000000"/>
                <w:sz w:val="24"/>
                <w:szCs w:val="24"/>
                <w:lang w:val="gl-ES" w:eastAsia="es-ES"/>
              </w:rPr>
              <w:t>Importe</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28711B" w:rsidRPr="0028711B" w:rsidRDefault="00FC0F78" w:rsidP="0028711B">
            <w:pPr>
              <w:spacing w:after="0" w:line="240" w:lineRule="auto"/>
              <w:jc w:val="center"/>
              <w:rPr>
                <w:rFonts w:ascii="New Baskerville" w:eastAsia="Times New Roman" w:hAnsi="New Baskerville" w:cs="Times New Roman"/>
                <w:b/>
                <w:color w:val="000000"/>
                <w:sz w:val="24"/>
                <w:szCs w:val="24"/>
                <w:lang w:val="gl-ES" w:eastAsia="es-ES"/>
              </w:rPr>
            </w:pPr>
            <w:r>
              <w:rPr>
                <w:rFonts w:ascii="New Baskerville" w:eastAsia="Times New Roman" w:hAnsi="New Baskerville" w:cs="Times New Roman"/>
                <w:b/>
                <w:color w:val="000000"/>
                <w:sz w:val="24"/>
                <w:szCs w:val="24"/>
                <w:lang w:val="gl-ES" w:eastAsia="es-ES"/>
              </w:rPr>
              <w:t>%IVE</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jc w:val="center"/>
              <w:rPr>
                <w:rFonts w:ascii="New Baskerville" w:eastAsia="Times New Roman" w:hAnsi="New Baskerville" w:cs="Times New Roman"/>
                <w:b/>
                <w:color w:val="000000"/>
                <w:sz w:val="24"/>
                <w:szCs w:val="24"/>
                <w:lang w:val="gl-ES" w:eastAsia="es-ES"/>
              </w:rPr>
            </w:pPr>
            <w:r w:rsidRPr="0028711B">
              <w:rPr>
                <w:rFonts w:ascii="New Baskerville" w:eastAsia="Times New Roman" w:hAnsi="New Baskerville" w:cs="Times New Roman"/>
                <w:b/>
                <w:color w:val="000000"/>
                <w:sz w:val="24"/>
                <w:szCs w:val="24"/>
                <w:lang w:val="gl-ES" w:eastAsia="es-ES"/>
              </w:rPr>
              <w:t>%Amortización</w:t>
            </w:r>
          </w:p>
        </w:tc>
      </w:tr>
      <w:tr w:rsidR="0028711B" w:rsidRPr="0028711B" w:rsidTr="00EB45B9">
        <w:trPr>
          <w:trHeight w:val="315"/>
          <w:jc w:val="center"/>
        </w:trPr>
        <w:tc>
          <w:tcPr>
            <w:tcW w:w="8523" w:type="dxa"/>
            <w:gridSpan w:val="4"/>
            <w:tcBorders>
              <w:top w:val="nil"/>
              <w:left w:val="single" w:sz="4" w:space="0" w:color="auto"/>
              <w:bottom w:val="single" w:sz="4" w:space="0" w:color="auto"/>
              <w:right w:val="single" w:sz="4" w:space="0" w:color="auto"/>
            </w:tcBorders>
            <w:shd w:val="clear" w:color="auto" w:fill="auto"/>
            <w:noWrap/>
            <w:vAlign w:val="center"/>
            <w:hideMark/>
          </w:tcPr>
          <w:p w:rsidR="0028711B" w:rsidRPr="0028711B" w:rsidRDefault="00D16C3A" w:rsidP="0028711B">
            <w:pPr>
              <w:spacing w:after="0" w:line="240" w:lineRule="auto"/>
              <w:rPr>
                <w:rFonts w:ascii="New Baskerville" w:eastAsia="Times New Roman" w:hAnsi="New Baskerville" w:cs="Times New Roman"/>
                <w:color w:val="000000"/>
                <w:sz w:val="24"/>
                <w:szCs w:val="24"/>
                <w:lang w:val="gl-ES" w:eastAsia="es-ES"/>
              </w:rPr>
            </w:pPr>
            <w:r>
              <w:rPr>
                <w:rFonts w:ascii="New Baskerville" w:eastAsia="Times New Roman" w:hAnsi="New Baskerville" w:cs="Times New Roman"/>
                <w:b/>
                <w:color w:val="000000"/>
                <w:sz w:val="24"/>
                <w:szCs w:val="24"/>
                <w:lang w:val="gl-ES" w:eastAsia="es-ES"/>
              </w:rPr>
              <w:t>ACTIVO FIXO</w:t>
            </w:r>
            <w:r w:rsidR="00EE0AC6">
              <w:rPr>
                <w:rFonts w:ascii="New Baskerville" w:eastAsia="Times New Roman" w:hAnsi="New Baskerville" w:cs="Times New Roman"/>
                <w:b/>
                <w:color w:val="000000"/>
                <w:sz w:val="24"/>
                <w:szCs w:val="24"/>
                <w:lang w:val="gl-ES" w:eastAsia="es-ES"/>
              </w:rPr>
              <w:t xml:space="preserve"> (Non corrente)</w:t>
            </w:r>
          </w:p>
        </w:tc>
      </w:tr>
      <w:tr w:rsidR="0028711B" w:rsidRPr="0028711B" w:rsidTr="00EB45B9">
        <w:trPr>
          <w:trHeight w:val="315"/>
          <w:jc w:val="center"/>
        </w:trPr>
        <w:tc>
          <w:tcPr>
            <w:tcW w:w="4283" w:type="dxa"/>
            <w:tcBorders>
              <w:top w:val="nil"/>
              <w:left w:val="single" w:sz="4" w:space="0" w:color="auto"/>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rPr>
                <w:rFonts w:ascii="New Baskerville" w:eastAsia="Times New Roman" w:hAnsi="New Baskerville" w:cs="Times New Roman"/>
                <w:b/>
                <w:color w:val="000000"/>
                <w:sz w:val="24"/>
                <w:szCs w:val="24"/>
                <w:lang w:val="gl-ES" w:eastAsia="es-ES"/>
              </w:rPr>
            </w:pPr>
            <w:r w:rsidRPr="0028711B">
              <w:rPr>
                <w:rFonts w:ascii="New Baskerville" w:eastAsia="Times New Roman" w:hAnsi="New Baskerville" w:cs="Times New Roman"/>
                <w:b/>
                <w:color w:val="000000"/>
                <w:sz w:val="24"/>
                <w:szCs w:val="24"/>
                <w:lang w:val="gl-ES" w:eastAsia="es-ES"/>
              </w:rPr>
              <w:t>Inmobilizado Intanxible:</w:t>
            </w: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b/>
                <w:color w:val="000000"/>
                <w:sz w:val="24"/>
                <w:szCs w:val="24"/>
                <w:lang w:val="gl-ES" w:eastAsia="es-ES"/>
              </w:rPr>
            </w:pP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b/>
                <w:color w:val="000000"/>
                <w:sz w:val="24"/>
                <w:szCs w:val="24"/>
                <w:lang w:val="gl-ES" w:eastAsia="es-ES"/>
              </w:rPr>
            </w:pPr>
          </w:p>
        </w:tc>
        <w:tc>
          <w:tcPr>
            <w:tcW w:w="184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b/>
                <w:color w:val="000000"/>
                <w:sz w:val="24"/>
                <w:szCs w:val="24"/>
                <w:lang w:val="gl-ES" w:eastAsia="es-ES"/>
              </w:rPr>
            </w:pPr>
          </w:p>
        </w:tc>
      </w:tr>
      <w:tr w:rsidR="0028711B" w:rsidRPr="0028711B" w:rsidTr="00EB45B9">
        <w:trPr>
          <w:trHeight w:val="315"/>
          <w:jc w:val="center"/>
        </w:trPr>
        <w:tc>
          <w:tcPr>
            <w:tcW w:w="4283" w:type="dxa"/>
            <w:tcBorders>
              <w:top w:val="nil"/>
              <w:left w:val="single" w:sz="4" w:space="0" w:color="auto"/>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rPr>
                <w:rFonts w:ascii="New Baskerville" w:eastAsia="Times New Roman" w:hAnsi="New Baskerville" w:cs="Times New Roman"/>
                <w:color w:val="000000"/>
                <w:sz w:val="24"/>
                <w:szCs w:val="24"/>
                <w:lang w:val="gl-ES" w:eastAsia="es-ES"/>
              </w:rPr>
            </w:pPr>
            <w:r w:rsidRPr="0028711B">
              <w:rPr>
                <w:rFonts w:ascii="New Baskerville" w:eastAsia="Times New Roman" w:hAnsi="New Baskerville" w:cs="Times New Roman"/>
                <w:color w:val="000000"/>
                <w:sz w:val="24"/>
                <w:szCs w:val="24"/>
                <w:lang w:val="gl-ES" w:eastAsia="es-ES"/>
              </w:rPr>
              <w:t>Gastos de</w:t>
            </w:r>
            <w:r w:rsidR="00EB45B9">
              <w:rPr>
                <w:rFonts w:ascii="New Baskerville" w:eastAsia="Times New Roman" w:hAnsi="New Baskerville" w:cs="Times New Roman"/>
                <w:color w:val="000000"/>
                <w:sz w:val="24"/>
                <w:szCs w:val="24"/>
                <w:lang w:val="gl-ES" w:eastAsia="es-ES"/>
              </w:rPr>
              <w:t xml:space="preserve"> I+D</w:t>
            </w: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c>
          <w:tcPr>
            <w:tcW w:w="184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r>
      <w:tr w:rsidR="0028711B" w:rsidRPr="0028711B" w:rsidTr="00EB45B9">
        <w:trPr>
          <w:trHeight w:val="315"/>
          <w:jc w:val="center"/>
        </w:trPr>
        <w:tc>
          <w:tcPr>
            <w:tcW w:w="4283" w:type="dxa"/>
            <w:tcBorders>
              <w:top w:val="nil"/>
              <w:left w:val="single" w:sz="4" w:space="0" w:color="auto"/>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rPr>
                <w:rFonts w:ascii="New Baskerville" w:eastAsia="Times New Roman" w:hAnsi="New Baskerville" w:cs="Times New Roman"/>
                <w:color w:val="000000"/>
                <w:sz w:val="24"/>
                <w:szCs w:val="24"/>
                <w:lang w:val="gl-ES" w:eastAsia="es-ES"/>
              </w:rPr>
            </w:pPr>
            <w:r w:rsidRPr="0028711B">
              <w:rPr>
                <w:rFonts w:ascii="New Baskerville" w:eastAsia="Times New Roman" w:hAnsi="New Baskerville" w:cs="Times New Roman"/>
                <w:color w:val="000000"/>
                <w:sz w:val="24"/>
                <w:szCs w:val="24"/>
                <w:lang w:val="gl-ES" w:eastAsia="es-ES"/>
              </w:rPr>
              <w:t>Concesións administrat</w:t>
            </w:r>
            <w:bookmarkStart w:id="0" w:name="_GoBack"/>
            <w:r w:rsidRPr="0028711B">
              <w:rPr>
                <w:rFonts w:ascii="New Baskerville" w:eastAsia="Times New Roman" w:hAnsi="New Baskerville" w:cs="Times New Roman"/>
                <w:color w:val="000000"/>
                <w:sz w:val="24"/>
                <w:szCs w:val="24"/>
                <w:lang w:val="gl-ES" w:eastAsia="es-ES"/>
              </w:rPr>
              <w:t>iva</w:t>
            </w:r>
            <w:bookmarkEnd w:id="0"/>
            <w:r w:rsidRPr="0028711B">
              <w:rPr>
                <w:rFonts w:ascii="New Baskerville" w:eastAsia="Times New Roman" w:hAnsi="New Baskerville" w:cs="Times New Roman"/>
                <w:color w:val="000000"/>
                <w:sz w:val="24"/>
                <w:szCs w:val="24"/>
                <w:lang w:val="gl-ES" w:eastAsia="es-ES"/>
              </w:rPr>
              <w:t>s</w:t>
            </w: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c>
          <w:tcPr>
            <w:tcW w:w="184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r>
      <w:tr w:rsidR="0028711B" w:rsidRPr="0028711B" w:rsidTr="00EB45B9">
        <w:trPr>
          <w:trHeight w:val="315"/>
          <w:jc w:val="center"/>
        </w:trPr>
        <w:tc>
          <w:tcPr>
            <w:tcW w:w="4283" w:type="dxa"/>
            <w:tcBorders>
              <w:top w:val="nil"/>
              <w:left w:val="single" w:sz="4" w:space="0" w:color="auto"/>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rPr>
                <w:rFonts w:ascii="New Baskerville" w:eastAsia="Times New Roman" w:hAnsi="New Baskerville" w:cs="Times New Roman"/>
                <w:color w:val="000000"/>
                <w:sz w:val="24"/>
                <w:szCs w:val="24"/>
                <w:lang w:val="gl-ES" w:eastAsia="es-ES"/>
              </w:rPr>
            </w:pPr>
            <w:r w:rsidRPr="0028711B">
              <w:rPr>
                <w:rFonts w:ascii="New Baskerville" w:eastAsia="Times New Roman" w:hAnsi="New Baskerville" w:cs="Times New Roman"/>
                <w:color w:val="000000"/>
                <w:sz w:val="24"/>
                <w:szCs w:val="24"/>
                <w:lang w:val="gl-ES" w:eastAsia="es-ES"/>
              </w:rPr>
              <w:t>Propiedade industrial</w:t>
            </w: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c>
          <w:tcPr>
            <w:tcW w:w="184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r>
      <w:tr w:rsidR="0028711B" w:rsidRPr="0028711B" w:rsidTr="00EB45B9">
        <w:trPr>
          <w:trHeight w:val="315"/>
          <w:jc w:val="center"/>
        </w:trPr>
        <w:tc>
          <w:tcPr>
            <w:tcW w:w="4283" w:type="dxa"/>
            <w:tcBorders>
              <w:top w:val="nil"/>
              <w:left w:val="single" w:sz="4" w:space="0" w:color="auto"/>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rPr>
                <w:rFonts w:ascii="New Baskerville" w:eastAsia="Times New Roman" w:hAnsi="New Baskerville" w:cs="Times New Roman"/>
                <w:color w:val="000000"/>
                <w:sz w:val="24"/>
                <w:szCs w:val="24"/>
                <w:lang w:val="gl-ES" w:eastAsia="es-ES"/>
              </w:rPr>
            </w:pPr>
            <w:r w:rsidRPr="0028711B">
              <w:rPr>
                <w:rFonts w:ascii="New Baskerville" w:eastAsia="Times New Roman" w:hAnsi="New Baskerville" w:cs="Times New Roman"/>
                <w:color w:val="000000"/>
                <w:sz w:val="24"/>
                <w:szCs w:val="24"/>
                <w:lang w:val="gl-ES" w:eastAsia="es-ES"/>
              </w:rPr>
              <w:t>Fondo de comercio</w:t>
            </w: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c>
          <w:tcPr>
            <w:tcW w:w="184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r>
      <w:tr w:rsidR="0028711B" w:rsidRPr="0028711B" w:rsidTr="00EB45B9">
        <w:trPr>
          <w:trHeight w:val="315"/>
          <w:jc w:val="center"/>
        </w:trPr>
        <w:tc>
          <w:tcPr>
            <w:tcW w:w="4283" w:type="dxa"/>
            <w:tcBorders>
              <w:top w:val="nil"/>
              <w:left w:val="single" w:sz="4" w:space="0" w:color="auto"/>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rPr>
                <w:rFonts w:ascii="New Baskerville" w:eastAsia="Times New Roman" w:hAnsi="New Baskerville" w:cs="Times New Roman"/>
                <w:color w:val="000000"/>
                <w:sz w:val="24"/>
                <w:szCs w:val="24"/>
                <w:lang w:val="gl-ES" w:eastAsia="es-ES"/>
              </w:rPr>
            </w:pPr>
            <w:r w:rsidRPr="0028711B">
              <w:rPr>
                <w:rFonts w:ascii="New Baskerville" w:eastAsia="Times New Roman" w:hAnsi="New Baskerville" w:cs="Times New Roman"/>
                <w:color w:val="000000"/>
                <w:sz w:val="24"/>
                <w:szCs w:val="24"/>
                <w:lang w:val="gl-ES" w:eastAsia="es-ES"/>
              </w:rPr>
              <w:t>Aplicacións informáticas</w:t>
            </w: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c>
          <w:tcPr>
            <w:tcW w:w="184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r>
      <w:tr w:rsidR="0028711B" w:rsidRPr="0028711B" w:rsidTr="00EB45B9">
        <w:trPr>
          <w:trHeight w:val="315"/>
          <w:jc w:val="center"/>
        </w:trPr>
        <w:tc>
          <w:tcPr>
            <w:tcW w:w="4283" w:type="dxa"/>
            <w:tcBorders>
              <w:top w:val="nil"/>
              <w:left w:val="single" w:sz="4" w:space="0" w:color="auto"/>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rPr>
                <w:rFonts w:ascii="New Baskerville" w:eastAsia="Times New Roman" w:hAnsi="New Baskerville" w:cs="Times New Roman"/>
                <w:color w:val="000000"/>
                <w:sz w:val="24"/>
                <w:szCs w:val="24"/>
                <w:lang w:val="gl-ES" w:eastAsia="es-ES"/>
              </w:rPr>
            </w:pPr>
            <w:r w:rsidRPr="0028711B">
              <w:rPr>
                <w:rFonts w:ascii="New Baskerville" w:eastAsia="Times New Roman" w:hAnsi="New Baskerville" w:cs="Times New Roman"/>
                <w:color w:val="000000"/>
                <w:sz w:val="24"/>
                <w:szCs w:val="24"/>
                <w:lang w:val="gl-ES" w:eastAsia="es-ES"/>
              </w:rPr>
              <w:t>Outro Inmobilizado Intanxible</w:t>
            </w: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c>
          <w:tcPr>
            <w:tcW w:w="184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r>
      <w:tr w:rsidR="0028711B" w:rsidRPr="0028711B" w:rsidTr="00EB45B9">
        <w:trPr>
          <w:trHeight w:val="315"/>
          <w:jc w:val="center"/>
        </w:trPr>
        <w:tc>
          <w:tcPr>
            <w:tcW w:w="4283" w:type="dxa"/>
            <w:tcBorders>
              <w:top w:val="nil"/>
              <w:left w:val="single" w:sz="4" w:space="0" w:color="auto"/>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rPr>
                <w:rFonts w:ascii="New Baskerville" w:eastAsia="Times New Roman" w:hAnsi="New Baskerville" w:cs="Times New Roman"/>
                <w:b/>
                <w:color w:val="000000"/>
                <w:sz w:val="24"/>
                <w:szCs w:val="24"/>
                <w:lang w:val="gl-ES" w:eastAsia="es-ES"/>
              </w:rPr>
            </w:pPr>
            <w:r w:rsidRPr="0028711B">
              <w:rPr>
                <w:rFonts w:ascii="New Baskerville" w:eastAsia="Times New Roman" w:hAnsi="New Baskerville" w:cs="Times New Roman"/>
                <w:b/>
                <w:color w:val="000000"/>
                <w:sz w:val="24"/>
                <w:szCs w:val="24"/>
                <w:lang w:val="gl-ES" w:eastAsia="es-ES"/>
              </w:rPr>
              <w:t>Inmobilizado Material:</w:t>
            </w: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b/>
                <w:color w:val="000000"/>
                <w:sz w:val="24"/>
                <w:szCs w:val="24"/>
                <w:lang w:val="gl-ES" w:eastAsia="es-ES"/>
              </w:rPr>
            </w:pP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b/>
                <w:color w:val="000000"/>
                <w:sz w:val="24"/>
                <w:szCs w:val="24"/>
                <w:lang w:val="gl-ES" w:eastAsia="es-ES"/>
              </w:rPr>
            </w:pPr>
          </w:p>
        </w:tc>
        <w:tc>
          <w:tcPr>
            <w:tcW w:w="184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b/>
                <w:color w:val="000000"/>
                <w:sz w:val="24"/>
                <w:szCs w:val="24"/>
                <w:lang w:val="gl-ES" w:eastAsia="es-ES"/>
              </w:rPr>
            </w:pPr>
          </w:p>
        </w:tc>
      </w:tr>
      <w:tr w:rsidR="0028711B" w:rsidRPr="0028711B" w:rsidTr="00EB45B9">
        <w:trPr>
          <w:trHeight w:val="315"/>
          <w:jc w:val="center"/>
        </w:trPr>
        <w:tc>
          <w:tcPr>
            <w:tcW w:w="4283" w:type="dxa"/>
            <w:tcBorders>
              <w:top w:val="nil"/>
              <w:left w:val="single" w:sz="4" w:space="0" w:color="auto"/>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rPr>
                <w:rFonts w:ascii="New Baskerville" w:eastAsia="Times New Roman" w:hAnsi="New Baskerville" w:cs="Times New Roman"/>
                <w:color w:val="000000"/>
                <w:sz w:val="24"/>
                <w:szCs w:val="24"/>
                <w:lang w:val="gl-ES" w:eastAsia="es-ES"/>
              </w:rPr>
            </w:pPr>
            <w:r w:rsidRPr="0028711B">
              <w:rPr>
                <w:rFonts w:ascii="New Baskerville" w:eastAsia="Times New Roman" w:hAnsi="New Baskerville" w:cs="Times New Roman"/>
                <w:color w:val="000000"/>
                <w:sz w:val="24"/>
                <w:szCs w:val="24"/>
                <w:lang w:val="gl-ES" w:eastAsia="es-ES"/>
              </w:rPr>
              <w:t>Terreos</w:t>
            </w: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c>
          <w:tcPr>
            <w:tcW w:w="184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r>
      <w:tr w:rsidR="0028711B" w:rsidRPr="0028711B" w:rsidTr="00EB45B9">
        <w:trPr>
          <w:trHeight w:val="315"/>
          <w:jc w:val="center"/>
        </w:trPr>
        <w:tc>
          <w:tcPr>
            <w:tcW w:w="4283" w:type="dxa"/>
            <w:tcBorders>
              <w:top w:val="nil"/>
              <w:left w:val="single" w:sz="4" w:space="0" w:color="auto"/>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rPr>
                <w:rFonts w:ascii="New Baskerville" w:eastAsia="Times New Roman" w:hAnsi="New Baskerville" w:cs="Times New Roman"/>
                <w:color w:val="000000"/>
                <w:sz w:val="24"/>
                <w:szCs w:val="24"/>
                <w:lang w:val="gl-ES" w:eastAsia="es-ES"/>
              </w:rPr>
            </w:pPr>
            <w:r w:rsidRPr="0028711B">
              <w:rPr>
                <w:rFonts w:ascii="New Baskerville" w:eastAsia="Times New Roman" w:hAnsi="New Baskerville" w:cs="Times New Roman"/>
                <w:color w:val="000000"/>
                <w:sz w:val="24"/>
                <w:szCs w:val="24"/>
                <w:lang w:val="gl-ES" w:eastAsia="es-ES"/>
              </w:rPr>
              <w:t>Edificios e construcións</w:t>
            </w: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c>
          <w:tcPr>
            <w:tcW w:w="184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r>
      <w:tr w:rsidR="0028711B" w:rsidRPr="0028711B" w:rsidTr="00EB45B9">
        <w:trPr>
          <w:trHeight w:val="315"/>
          <w:jc w:val="center"/>
        </w:trPr>
        <w:tc>
          <w:tcPr>
            <w:tcW w:w="4283" w:type="dxa"/>
            <w:tcBorders>
              <w:top w:val="nil"/>
              <w:left w:val="single" w:sz="4" w:space="0" w:color="auto"/>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rPr>
                <w:rFonts w:ascii="New Baskerville" w:eastAsia="Times New Roman" w:hAnsi="New Baskerville" w:cs="Times New Roman"/>
                <w:color w:val="000000"/>
                <w:sz w:val="24"/>
                <w:szCs w:val="24"/>
                <w:lang w:val="gl-ES" w:eastAsia="es-ES"/>
              </w:rPr>
            </w:pPr>
            <w:r w:rsidRPr="0028711B">
              <w:rPr>
                <w:rFonts w:ascii="New Baskerville" w:eastAsia="Times New Roman" w:hAnsi="New Baskerville" w:cs="Times New Roman"/>
                <w:color w:val="000000"/>
                <w:sz w:val="24"/>
                <w:szCs w:val="24"/>
                <w:lang w:val="gl-ES" w:eastAsia="es-ES"/>
              </w:rPr>
              <w:t>Instalacións</w:t>
            </w: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c>
          <w:tcPr>
            <w:tcW w:w="184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r>
      <w:tr w:rsidR="0028711B" w:rsidRPr="0028711B" w:rsidTr="00EB45B9">
        <w:trPr>
          <w:trHeight w:val="315"/>
          <w:jc w:val="center"/>
        </w:trPr>
        <w:tc>
          <w:tcPr>
            <w:tcW w:w="4283" w:type="dxa"/>
            <w:tcBorders>
              <w:top w:val="nil"/>
              <w:left w:val="single" w:sz="4" w:space="0" w:color="auto"/>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rPr>
                <w:rFonts w:ascii="New Baskerville" w:eastAsia="Times New Roman" w:hAnsi="New Baskerville" w:cs="Times New Roman"/>
                <w:color w:val="000000"/>
                <w:sz w:val="24"/>
                <w:szCs w:val="24"/>
                <w:lang w:val="gl-ES" w:eastAsia="es-ES"/>
              </w:rPr>
            </w:pPr>
            <w:r w:rsidRPr="0028711B">
              <w:rPr>
                <w:rFonts w:ascii="New Baskerville" w:eastAsia="Times New Roman" w:hAnsi="New Baskerville" w:cs="Times New Roman"/>
                <w:color w:val="000000"/>
                <w:sz w:val="24"/>
                <w:szCs w:val="24"/>
                <w:lang w:val="gl-ES" w:eastAsia="es-ES"/>
              </w:rPr>
              <w:t>Maquinaria e ferramenta</w:t>
            </w: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c>
          <w:tcPr>
            <w:tcW w:w="184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r>
      <w:tr w:rsidR="0028711B" w:rsidRPr="0028711B" w:rsidTr="00EB45B9">
        <w:trPr>
          <w:trHeight w:val="315"/>
          <w:jc w:val="center"/>
        </w:trPr>
        <w:tc>
          <w:tcPr>
            <w:tcW w:w="4283" w:type="dxa"/>
            <w:tcBorders>
              <w:top w:val="nil"/>
              <w:left w:val="single" w:sz="4" w:space="0" w:color="auto"/>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rPr>
                <w:rFonts w:ascii="New Baskerville" w:eastAsia="Times New Roman" w:hAnsi="New Baskerville" w:cs="Times New Roman"/>
                <w:color w:val="000000"/>
                <w:sz w:val="24"/>
                <w:szCs w:val="24"/>
                <w:lang w:val="gl-ES" w:eastAsia="es-ES"/>
              </w:rPr>
            </w:pPr>
            <w:r w:rsidRPr="0028711B">
              <w:rPr>
                <w:rFonts w:ascii="New Baskerville" w:eastAsia="Times New Roman" w:hAnsi="New Baskerville" w:cs="Times New Roman"/>
                <w:color w:val="000000"/>
                <w:sz w:val="24"/>
                <w:szCs w:val="24"/>
                <w:lang w:val="gl-ES" w:eastAsia="es-ES"/>
              </w:rPr>
              <w:t>Mobiliario</w:t>
            </w: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c>
          <w:tcPr>
            <w:tcW w:w="184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r>
      <w:tr w:rsidR="0028711B" w:rsidRPr="0028711B" w:rsidTr="00EB45B9">
        <w:trPr>
          <w:trHeight w:val="315"/>
          <w:jc w:val="center"/>
        </w:trPr>
        <w:tc>
          <w:tcPr>
            <w:tcW w:w="4283" w:type="dxa"/>
            <w:tcBorders>
              <w:top w:val="nil"/>
              <w:left w:val="single" w:sz="4" w:space="0" w:color="auto"/>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rPr>
                <w:rFonts w:ascii="New Baskerville" w:eastAsia="Times New Roman" w:hAnsi="New Baskerville" w:cs="Times New Roman"/>
                <w:color w:val="000000"/>
                <w:sz w:val="24"/>
                <w:szCs w:val="24"/>
                <w:lang w:val="gl-ES" w:eastAsia="es-ES"/>
              </w:rPr>
            </w:pPr>
            <w:r w:rsidRPr="0028711B">
              <w:rPr>
                <w:rFonts w:ascii="New Baskerville" w:eastAsia="Times New Roman" w:hAnsi="New Baskerville" w:cs="Times New Roman"/>
                <w:color w:val="000000"/>
                <w:sz w:val="24"/>
                <w:szCs w:val="24"/>
                <w:lang w:val="gl-ES" w:eastAsia="es-ES"/>
              </w:rPr>
              <w:t>Equipamento informático</w:t>
            </w: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c>
          <w:tcPr>
            <w:tcW w:w="184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r>
      <w:tr w:rsidR="0028711B" w:rsidRPr="0028711B" w:rsidTr="00EB45B9">
        <w:trPr>
          <w:trHeight w:val="315"/>
          <w:jc w:val="center"/>
        </w:trPr>
        <w:tc>
          <w:tcPr>
            <w:tcW w:w="4283" w:type="dxa"/>
            <w:tcBorders>
              <w:top w:val="nil"/>
              <w:left w:val="single" w:sz="4" w:space="0" w:color="auto"/>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rPr>
                <w:rFonts w:ascii="New Baskerville" w:eastAsia="Times New Roman" w:hAnsi="New Baskerville" w:cs="Times New Roman"/>
                <w:color w:val="000000"/>
                <w:sz w:val="24"/>
                <w:szCs w:val="24"/>
                <w:lang w:val="gl-ES" w:eastAsia="es-ES"/>
              </w:rPr>
            </w:pPr>
            <w:r w:rsidRPr="0028711B">
              <w:rPr>
                <w:rFonts w:ascii="New Baskerville" w:eastAsia="Times New Roman" w:hAnsi="New Baskerville" w:cs="Times New Roman"/>
                <w:color w:val="000000"/>
                <w:sz w:val="24"/>
                <w:szCs w:val="24"/>
                <w:lang w:val="gl-ES" w:eastAsia="es-ES"/>
              </w:rPr>
              <w:t>Elementos de transporte</w:t>
            </w: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c>
          <w:tcPr>
            <w:tcW w:w="184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r>
      <w:tr w:rsidR="0028711B" w:rsidRPr="0028711B" w:rsidTr="00EB45B9">
        <w:trPr>
          <w:trHeight w:val="315"/>
          <w:jc w:val="center"/>
        </w:trPr>
        <w:tc>
          <w:tcPr>
            <w:tcW w:w="4283" w:type="dxa"/>
            <w:tcBorders>
              <w:top w:val="nil"/>
              <w:left w:val="single" w:sz="4" w:space="0" w:color="auto"/>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rPr>
                <w:rFonts w:ascii="New Baskerville" w:eastAsia="Times New Roman" w:hAnsi="New Baskerville" w:cs="Times New Roman"/>
                <w:color w:val="000000"/>
                <w:sz w:val="24"/>
                <w:szCs w:val="24"/>
                <w:lang w:val="gl-ES" w:eastAsia="es-ES"/>
              </w:rPr>
            </w:pPr>
            <w:r w:rsidRPr="0028711B">
              <w:rPr>
                <w:rFonts w:ascii="New Baskerville" w:eastAsia="Times New Roman" w:hAnsi="New Baskerville" w:cs="Times New Roman"/>
                <w:color w:val="000000"/>
                <w:sz w:val="24"/>
                <w:szCs w:val="24"/>
                <w:lang w:val="gl-ES" w:eastAsia="es-ES"/>
              </w:rPr>
              <w:t>Outro Inmobilizado Material</w:t>
            </w: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c>
          <w:tcPr>
            <w:tcW w:w="184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r>
      <w:tr w:rsidR="0028711B" w:rsidRPr="0028711B" w:rsidTr="00EB45B9">
        <w:trPr>
          <w:trHeight w:val="315"/>
          <w:jc w:val="center"/>
        </w:trPr>
        <w:tc>
          <w:tcPr>
            <w:tcW w:w="4283" w:type="dxa"/>
            <w:tcBorders>
              <w:top w:val="nil"/>
              <w:left w:val="single" w:sz="4" w:space="0" w:color="auto"/>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rPr>
                <w:rFonts w:ascii="New Baskerville" w:eastAsia="Times New Roman" w:hAnsi="New Baskerville" w:cs="Times New Roman"/>
                <w:b/>
                <w:color w:val="000000"/>
                <w:sz w:val="24"/>
                <w:szCs w:val="24"/>
                <w:lang w:val="gl-ES" w:eastAsia="es-ES"/>
              </w:rPr>
            </w:pPr>
            <w:r w:rsidRPr="0028711B">
              <w:rPr>
                <w:rFonts w:ascii="New Baskerville" w:eastAsia="Times New Roman" w:hAnsi="New Baskerville" w:cs="Times New Roman"/>
                <w:b/>
                <w:color w:val="000000"/>
                <w:sz w:val="24"/>
                <w:szCs w:val="24"/>
                <w:lang w:val="gl-ES" w:eastAsia="es-ES"/>
              </w:rPr>
              <w:t>Inmobilizado Financeiro:</w:t>
            </w: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c>
          <w:tcPr>
            <w:tcW w:w="184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r>
      <w:tr w:rsidR="0028711B" w:rsidRPr="0028711B" w:rsidTr="00EB45B9">
        <w:trPr>
          <w:trHeight w:val="315"/>
          <w:jc w:val="center"/>
        </w:trPr>
        <w:tc>
          <w:tcPr>
            <w:tcW w:w="4283" w:type="dxa"/>
            <w:tcBorders>
              <w:top w:val="nil"/>
              <w:left w:val="single" w:sz="4" w:space="0" w:color="auto"/>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rPr>
                <w:rFonts w:ascii="New Baskerville" w:eastAsia="Times New Roman" w:hAnsi="New Baskerville" w:cs="Times New Roman"/>
                <w:b/>
                <w:color w:val="000000"/>
                <w:sz w:val="24"/>
                <w:szCs w:val="24"/>
                <w:lang w:val="gl-ES" w:eastAsia="es-ES"/>
              </w:rPr>
            </w:pPr>
            <w:r w:rsidRPr="0028711B">
              <w:rPr>
                <w:rFonts w:ascii="New Baskerville" w:eastAsia="Times New Roman" w:hAnsi="New Baskerville" w:cs="Times New Roman"/>
                <w:b/>
                <w:color w:val="000000"/>
                <w:sz w:val="24"/>
                <w:szCs w:val="24"/>
                <w:lang w:val="gl-ES" w:eastAsia="es-ES"/>
              </w:rPr>
              <w:t>Depósitos e fianzas</w:t>
            </w: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c>
          <w:tcPr>
            <w:tcW w:w="184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r>
      <w:tr w:rsidR="0028711B" w:rsidRPr="0028711B" w:rsidTr="00EB45B9">
        <w:trPr>
          <w:trHeight w:val="315"/>
          <w:jc w:val="center"/>
        </w:trPr>
        <w:tc>
          <w:tcPr>
            <w:tcW w:w="8523" w:type="dxa"/>
            <w:gridSpan w:val="4"/>
            <w:tcBorders>
              <w:top w:val="nil"/>
              <w:left w:val="single" w:sz="4" w:space="0" w:color="auto"/>
              <w:bottom w:val="single" w:sz="4" w:space="0" w:color="auto"/>
              <w:right w:val="single" w:sz="4" w:space="0" w:color="auto"/>
            </w:tcBorders>
            <w:shd w:val="clear" w:color="auto" w:fill="auto"/>
            <w:noWrap/>
            <w:vAlign w:val="center"/>
            <w:hideMark/>
          </w:tcPr>
          <w:p w:rsidR="0028711B" w:rsidRPr="0028711B" w:rsidRDefault="00D16C3A" w:rsidP="0028711B">
            <w:pPr>
              <w:spacing w:after="0" w:line="240" w:lineRule="auto"/>
              <w:rPr>
                <w:rFonts w:ascii="New Baskerville" w:eastAsia="Times New Roman" w:hAnsi="New Baskerville" w:cs="Times New Roman"/>
                <w:color w:val="000000"/>
                <w:sz w:val="24"/>
                <w:szCs w:val="24"/>
                <w:lang w:val="gl-ES" w:eastAsia="es-ES"/>
              </w:rPr>
            </w:pPr>
            <w:r>
              <w:rPr>
                <w:rFonts w:ascii="New Baskerville" w:eastAsia="Times New Roman" w:hAnsi="New Baskerville" w:cs="Times New Roman"/>
                <w:b/>
                <w:color w:val="000000"/>
                <w:sz w:val="24"/>
                <w:szCs w:val="24"/>
                <w:lang w:val="gl-ES" w:eastAsia="es-ES"/>
              </w:rPr>
              <w:t>ACTIVO CIRCULANTE</w:t>
            </w:r>
            <w:r w:rsidR="00EE0AC6">
              <w:rPr>
                <w:rFonts w:ascii="New Baskerville" w:eastAsia="Times New Roman" w:hAnsi="New Baskerville" w:cs="Times New Roman"/>
                <w:b/>
                <w:color w:val="000000"/>
                <w:sz w:val="24"/>
                <w:szCs w:val="24"/>
                <w:lang w:val="gl-ES" w:eastAsia="es-ES"/>
              </w:rPr>
              <w:t xml:space="preserve"> (corrente)</w:t>
            </w:r>
          </w:p>
        </w:tc>
      </w:tr>
      <w:tr w:rsidR="0028711B" w:rsidRPr="0028711B" w:rsidTr="00EB45B9">
        <w:trPr>
          <w:trHeight w:val="315"/>
          <w:jc w:val="center"/>
        </w:trPr>
        <w:tc>
          <w:tcPr>
            <w:tcW w:w="4283" w:type="dxa"/>
            <w:tcBorders>
              <w:top w:val="nil"/>
              <w:left w:val="single" w:sz="4" w:space="0" w:color="auto"/>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rPr>
                <w:rFonts w:ascii="New Baskerville" w:eastAsia="Times New Roman" w:hAnsi="New Baskerville" w:cs="Times New Roman"/>
                <w:color w:val="000000"/>
                <w:sz w:val="24"/>
                <w:szCs w:val="24"/>
                <w:lang w:val="gl-ES" w:eastAsia="es-ES"/>
              </w:rPr>
            </w:pPr>
            <w:r w:rsidRPr="0028711B">
              <w:rPr>
                <w:rFonts w:ascii="New Baskerville" w:eastAsia="Times New Roman" w:hAnsi="New Baskerville" w:cs="Times New Roman"/>
                <w:color w:val="000000"/>
                <w:sz w:val="24"/>
                <w:szCs w:val="24"/>
                <w:lang w:val="gl-ES" w:eastAsia="es-ES"/>
              </w:rPr>
              <w:t>Existencias iniciais</w:t>
            </w: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c>
          <w:tcPr>
            <w:tcW w:w="184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r>
      <w:tr w:rsidR="0028711B" w:rsidRPr="0028711B" w:rsidTr="00EB45B9">
        <w:trPr>
          <w:trHeight w:val="315"/>
          <w:jc w:val="center"/>
        </w:trPr>
        <w:tc>
          <w:tcPr>
            <w:tcW w:w="4283" w:type="dxa"/>
            <w:tcBorders>
              <w:top w:val="nil"/>
              <w:left w:val="single" w:sz="4" w:space="0" w:color="auto"/>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rPr>
                <w:rFonts w:ascii="New Baskerville" w:eastAsia="Times New Roman" w:hAnsi="New Baskerville" w:cs="Times New Roman"/>
                <w:color w:val="000000"/>
                <w:sz w:val="24"/>
                <w:szCs w:val="24"/>
                <w:lang w:val="gl-ES" w:eastAsia="es-ES"/>
              </w:rPr>
            </w:pPr>
            <w:r w:rsidRPr="0028711B">
              <w:rPr>
                <w:rFonts w:ascii="New Baskerville" w:eastAsia="Times New Roman" w:hAnsi="New Baskerville" w:cs="Times New Roman"/>
                <w:color w:val="000000"/>
                <w:sz w:val="24"/>
                <w:szCs w:val="24"/>
                <w:lang w:val="gl-ES" w:eastAsia="es-ES"/>
              </w:rPr>
              <w:t>Provisión de fondos</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c>
          <w:tcPr>
            <w:tcW w:w="1200" w:type="dxa"/>
            <w:tcBorders>
              <w:top w:val="single" w:sz="4" w:space="0" w:color="auto"/>
              <w:left w:val="nil"/>
              <w:bottom w:val="single" w:sz="4" w:space="0" w:color="auto"/>
              <w:right w:val="single" w:sz="4" w:space="0" w:color="auto"/>
            </w:tcBorders>
            <w:shd w:val="clear" w:color="auto" w:fill="auto"/>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c>
          <w:tcPr>
            <w:tcW w:w="184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r>
      <w:tr w:rsidR="0028711B" w:rsidRPr="0028711B" w:rsidTr="00EB45B9">
        <w:trPr>
          <w:trHeight w:val="315"/>
          <w:jc w:val="center"/>
        </w:trPr>
        <w:tc>
          <w:tcPr>
            <w:tcW w:w="4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rPr>
                <w:rFonts w:ascii="New Baskerville" w:eastAsia="Times New Roman" w:hAnsi="New Baskerville" w:cs="Times New Roman"/>
                <w:color w:val="000000"/>
                <w:sz w:val="24"/>
                <w:szCs w:val="24"/>
                <w:lang w:val="gl-ES" w:eastAsia="es-ES"/>
              </w:rPr>
            </w:pPr>
            <w:r w:rsidRPr="0028711B">
              <w:rPr>
                <w:rFonts w:ascii="New Baskerville" w:eastAsia="Times New Roman" w:hAnsi="New Baskerville" w:cs="Times New Roman"/>
                <w:color w:val="000000"/>
                <w:sz w:val="24"/>
                <w:szCs w:val="24"/>
                <w:lang w:val="gl-ES" w:eastAsia="es-ES"/>
              </w:rPr>
              <w:t>Outros</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Calibri"/>
                <w:color w:val="000000"/>
                <w:sz w:val="24"/>
                <w:szCs w:val="24"/>
                <w:lang w:val="gl-ES" w:eastAsia="es-ES"/>
              </w:rPr>
            </w:pPr>
          </w:p>
        </w:tc>
        <w:tc>
          <w:tcPr>
            <w:tcW w:w="1200" w:type="dxa"/>
            <w:tcBorders>
              <w:top w:val="single" w:sz="4" w:space="0" w:color="auto"/>
              <w:left w:val="nil"/>
              <w:bottom w:val="single" w:sz="4" w:space="0" w:color="auto"/>
              <w:right w:val="single" w:sz="4" w:space="0" w:color="auto"/>
            </w:tcBorders>
            <w:shd w:val="clear" w:color="auto" w:fill="auto"/>
            <w:vAlign w:val="bottom"/>
          </w:tcPr>
          <w:p w:rsidR="0028711B" w:rsidRPr="0028711B" w:rsidRDefault="0028711B" w:rsidP="0028711B">
            <w:pPr>
              <w:spacing w:after="0" w:line="240" w:lineRule="auto"/>
              <w:jc w:val="both"/>
              <w:rPr>
                <w:rFonts w:ascii="New Baskerville" w:eastAsia="Times New Roman" w:hAnsi="New Baskerville" w:cs="Calibri"/>
                <w:color w:val="000000"/>
                <w:sz w:val="24"/>
                <w:szCs w:val="24"/>
                <w:lang w:val="gl-ES" w:eastAsia="es-ES"/>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Calibri"/>
                <w:color w:val="000000"/>
                <w:sz w:val="24"/>
                <w:szCs w:val="24"/>
                <w:lang w:val="gl-ES" w:eastAsia="es-ES"/>
              </w:rPr>
            </w:pPr>
          </w:p>
        </w:tc>
      </w:tr>
      <w:tr w:rsidR="0028711B" w:rsidRPr="0028711B" w:rsidTr="00EB45B9">
        <w:trPr>
          <w:trHeight w:val="315"/>
          <w:jc w:val="center"/>
        </w:trPr>
        <w:tc>
          <w:tcPr>
            <w:tcW w:w="4283" w:type="dxa"/>
            <w:tcBorders>
              <w:top w:val="nil"/>
              <w:left w:val="single" w:sz="4" w:space="0" w:color="auto"/>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rPr>
                <w:rFonts w:ascii="New Baskerville" w:eastAsia="Times New Roman" w:hAnsi="New Baskerville" w:cs="Times New Roman"/>
                <w:b/>
                <w:color w:val="000000"/>
                <w:sz w:val="24"/>
                <w:szCs w:val="24"/>
                <w:lang w:val="gl-ES" w:eastAsia="es-ES"/>
              </w:rPr>
            </w:pPr>
            <w:r w:rsidRPr="0028711B">
              <w:rPr>
                <w:rFonts w:ascii="New Baskerville" w:eastAsia="Times New Roman" w:hAnsi="New Baskerville" w:cs="Times New Roman"/>
                <w:b/>
                <w:color w:val="000000"/>
                <w:sz w:val="24"/>
                <w:szCs w:val="24"/>
                <w:lang w:val="gl-ES" w:eastAsia="es-ES"/>
              </w:rPr>
              <w:t>TOTAL INVESTIMENTOS</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Calibri"/>
                <w:b/>
                <w:color w:val="000000"/>
                <w:sz w:val="24"/>
                <w:szCs w:val="24"/>
                <w:lang w:val="gl-ES" w:eastAsia="es-ES"/>
              </w:rPr>
            </w:pPr>
          </w:p>
        </w:tc>
        <w:tc>
          <w:tcPr>
            <w:tcW w:w="1200" w:type="dxa"/>
            <w:tcBorders>
              <w:top w:val="single" w:sz="4" w:space="0" w:color="auto"/>
              <w:left w:val="nil"/>
              <w:bottom w:val="single" w:sz="4" w:space="0" w:color="auto"/>
              <w:right w:val="single" w:sz="4" w:space="0" w:color="auto"/>
            </w:tcBorders>
            <w:shd w:val="clear" w:color="auto" w:fill="auto"/>
            <w:vAlign w:val="bottom"/>
          </w:tcPr>
          <w:p w:rsidR="0028711B" w:rsidRPr="0028711B" w:rsidRDefault="0028711B" w:rsidP="0028711B">
            <w:pPr>
              <w:spacing w:after="0" w:line="240" w:lineRule="auto"/>
              <w:jc w:val="both"/>
              <w:rPr>
                <w:rFonts w:ascii="New Baskerville" w:eastAsia="Times New Roman" w:hAnsi="New Baskerville" w:cs="Calibri"/>
                <w:b/>
                <w:color w:val="000000"/>
                <w:sz w:val="24"/>
                <w:szCs w:val="24"/>
                <w:lang w:val="gl-ES" w:eastAsia="es-ES"/>
              </w:rPr>
            </w:pPr>
          </w:p>
        </w:tc>
        <w:tc>
          <w:tcPr>
            <w:tcW w:w="184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Calibri"/>
                <w:b/>
                <w:color w:val="000000"/>
                <w:sz w:val="24"/>
                <w:szCs w:val="24"/>
                <w:lang w:val="gl-ES" w:eastAsia="es-ES"/>
              </w:rPr>
            </w:pPr>
          </w:p>
        </w:tc>
      </w:tr>
      <w:tr w:rsidR="0028711B" w:rsidRPr="0028711B" w:rsidTr="00EB45B9">
        <w:trPr>
          <w:trHeight w:val="315"/>
          <w:jc w:val="center"/>
        </w:trPr>
        <w:tc>
          <w:tcPr>
            <w:tcW w:w="4283" w:type="dxa"/>
            <w:tcBorders>
              <w:top w:val="nil"/>
              <w:left w:val="single" w:sz="4" w:space="0" w:color="auto"/>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rPr>
                <w:rFonts w:ascii="New Baskerville" w:eastAsia="Times New Roman" w:hAnsi="New Baskerville" w:cs="Times New Roman"/>
                <w:b/>
                <w:color w:val="000000"/>
                <w:sz w:val="24"/>
                <w:szCs w:val="24"/>
                <w:lang w:val="gl-ES" w:eastAsia="es-ES"/>
              </w:rPr>
            </w:pPr>
            <w:r w:rsidRPr="0028711B">
              <w:rPr>
                <w:rFonts w:ascii="New Baskerville" w:eastAsia="Times New Roman" w:hAnsi="New Baskerville" w:cs="Times New Roman"/>
                <w:b/>
                <w:color w:val="000000"/>
                <w:sz w:val="24"/>
                <w:szCs w:val="24"/>
                <w:lang w:val="gl-ES" w:eastAsia="es-ES"/>
              </w:rPr>
              <w:t>TOTAL INVESTIMENTOS</w:t>
            </w:r>
            <w:r w:rsidR="00D16C3A">
              <w:rPr>
                <w:rFonts w:ascii="New Baskerville" w:eastAsia="Times New Roman" w:hAnsi="New Baskerville" w:cs="Times New Roman"/>
                <w:b/>
                <w:color w:val="000000"/>
                <w:sz w:val="24"/>
                <w:szCs w:val="24"/>
                <w:lang w:val="gl-ES" w:eastAsia="es-ES"/>
              </w:rPr>
              <w:t xml:space="preserve"> (+IVE)</w:t>
            </w:r>
            <w:r w:rsidR="00EB45B9">
              <w:rPr>
                <w:rFonts w:ascii="New Baskerville" w:eastAsia="Times New Roman" w:hAnsi="New Baskerville" w:cs="Times New Roman"/>
                <w:b/>
                <w:color w:val="000000"/>
                <w:sz w:val="24"/>
                <w:szCs w:val="24"/>
                <w:lang w:val="gl-ES" w:eastAsia="es-ES"/>
              </w:rPr>
              <w:t xml:space="preserve"> </w:t>
            </w:r>
            <w:r w:rsidR="00EB45B9" w:rsidRPr="00D16C3A">
              <w:rPr>
                <w:rFonts w:ascii="New Baskerville" w:eastAsia="Times New Roman" w:hAnsi="New Baskerville" w:cs="Times New Roman"/>
                <w:b/>
                <w:color w:val="000000"/>
                <w:sz w:val="24"/>
                <w:szCs w:val="24"/>
                <w:vertAlign w:val="superscript"/>
                <w:lang w:val="gl-ES" w:eastAsia="es-ES"/>
              </w:rPr>
              <w:t>(1)</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Calibri"/>
                <w:b/>
                <w:color w:val="000000"/>
                <w:sz w:val="24"/>
                <w:szCs w:val="24"/>
                <w:lang w:val="gl-ES" w:eastAsia="es-ES"/>
              </w:rPr>
            </w:pPr>
          </w:p>
        </w:tc>
        <w:tc>
          <w:tcPr>
            <w:tcW w:w="1200" w:type="dxa"/>
            <w:tcBorders>
              <w:top w:val="single" w:sz="4" w:space="0" w:color="auto"/>
              <w:left w:val="nil"/>
              <w:bottom w:val="single" w:sz="4" w:space="0" w:color="auto"/>
              <w:right w:val="single" w:sz="4" w:space="0" w:color="auto"/>
            </w:tcBorders>
            <w:shd w:val="clear" w:color="auto" w:fill="auto"/>
            <w:vAlign w:val="bottom"/>
          </w:tcPr>
          <w:p w:rsidR="0028711B" w:rsidRPr="0028711B" w:rsidRDefault="0028711B" w:rsidP="0028711B">
            <w:pPr>
              <w:spacing w:after="0" w:line="240" w:lineRule="auto"/>
              <w:jc w:val="both"/>
              <w:rPr>
                <w:rFonts w:ascii="New Baskerville" w:eastAsia="Times New Roman" w:hAnsi="New Baskerville" w:cs="Calibri"/>
                <w:b/>
                <w:color w:val="000000"/>
                <w:sz w:val="24"/>
                <w:szCs w:val="24"/>
                <w:lang w:val="gl-ES" w:eastAsia="es-ES"/>
              </w:rPr>
            </w:pPr>
          </w:p>
        </w:tc>
        <w:tc>
          <w:tcPr>
            <w:tcW w:w="184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Calibri"/>
                <w:b/>
                <w:color w:val="000000"/>
                <w:sz w:val="24"/>
                <w:szCs w:val="24"/>
                <w:lang w:val="gl-ES" w:eastAsia="es-ES"/>
              </w:rPr>
            </w:pPr>
          </w:p>
        </w:tc>
      </w:tr>
      <w:tr w:rsidR="0028711B" w:rsidRPr="0028711B" w:rsidTr="00EB45B9">
        <w:trPr>
          <w:trHeight w:val="315"/>
          <w:jc w:val="center"/>
        </w:trPr>
        <w:tc>
          <w:tcPr>
            <w:tcW w:w="4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rPr>
                <w:rFonts w:ascii="New Baskerville" w:eastAsia="Times New Roman" w:hAnsi="New Baskerville" w:cs="Times New Roman"/>
                <w:b/>
                <w:color w:val="000000"/>
                <w:sz w:val="24"/>
                <w:szCs w:val="24"/>
                <w:lang w:val="gl-ES" w:eastAsia="es-ES"/>
              </w:rPr>
            </w:pPr>
            <w:r w:rsidRPr="0028711B">
              <w:rPr>
                <w:rFonts w:ascii="New Baskerville" w:eastAsia="Times New Roman" w:hAnsi="New Baskerville" w:cs="Times New Roman"/>
                <w:b/>
                <w:color w:val="000000"/>
                <w:sz w:val="24"/>
                <w:szCs w:val="24"/>
                <w:lang w:val="gl-ES" w:eastAsia="es-ES"/>
              </w:rPr>
              <w:t xml:space="preserve">TOTAL AMORTIZACIÓNS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Calibri"/>
                <w:b/>
                <w:color w:val="000000"/>
                <w:sz w:val="24"/>
                <w:szCs w:val="24"/>
                <w:lang w:val="gl-ES" w:eastAsia="es-ES"/>
              </w:rPr>
            </w:pPr>
          </w:p>
        </w:tc>
        <w:tc>
          <w:tcPr>
            <w:tcW w:w="1200" w:type="dxa"/>
            <w:tcBorders>
              <w:top w:val="single" w:sz="4" w:space="0" w:color="auto"/>
              <w:left w:val="nil"/>
              <w:bottom w:val="single" w:sz="4" w:space="0" w:color="auto"/>
              <w:right w:val="single" w:sz="4" w:space="0" w:color="auto"/>
            </w:tcBorders>
            <w:shd w:val="clear" w:color="auto" w:fill="auto"/>
            <w:vAlign w:val="bottom"/>
          </w:tcPr>
          <w:p w:rsidR="0028711B" w:rsidRPr="0028711B" w:rsidRDefault="0028711B" w:rsidP="0028711B">
            <w:pPr>
              <w:spacing w:after="0" w:line="240" w:lineRule="auto"/>
              <w:jc w:val="both"/>
              <w:rPr>
                <w:rFonts w:ascii="New Baskerville" w:eastAsia="Times New Roman" w:hAnsi="New Baskerville" w:cs="Calibri"/>
                <w:b/>
                <w:color w:val="000000"/>
                <w:sz w:val="24"/>
                <w:szCs w:val="24"/>
                <w:lang w:val="gl-ES" w:eastAsia="es-ES"/>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Calibri"/>
                <w:b/>
                <w:color w:val="000000"/>
                <w:sz w:val="24"/>
                <w:szCs w:val="24"/>
                <w:lang w:val="gl-ES" w:eastAsia="es-ES"/>
              </w:rPr>
            </w:pPr>
          </w:p>
        </w:tc>
      </w:tr>
    </w:tbl>
    <w:p w:rsidR="0028711B" w:rsidRPr="0028711B" w:rsidRDefault="0028711B" w:rsidP="0028711B">
      <w:pPr>
        <w:jc w:val="both"/>
        <w:rPr>
          <w:rFonts w:ascii="New Baskerville" w:hAnsi="New Baskerville" w:cs="Times New Roman"/>
          <w:i/>
          <w:sz w:val="24"/>
          <w:szCs w:val="24"/>
          <w:lang w:val="gl-ES"/>
        </w:rPr>
      </w:pPr>
    </w:p>
    <w:p w:rsidR="0028711B" w:rsidRPr="0028711B" w:rsidRDefault="0028711B" w:rsidP="0028711B">
      <w:pPr>
        <w:spacing w:after="360"/>
        <w:jc w:val="both"/>
        <w:rPr>
          <w:rFonts w:ascii="New Baskerville" w:hAnsi="New Baskerville" w:cs="Times New Roman"/>
          <w:i/>
          <w:sz w:val="24"/>
          <w:szCs w:val="24"/>
          <w:lang w:val="gl-ES"/>
        </w:rPr>
      </w:pPr>
      <w:r w:rsidRPr="0028711B">
        <w:rPr>
          <w:rFonts w:ascii="New Baskerville" w:hAnsi="New Baskerville" w:cs="Times New Roman"/>
          <w:i/>
          <w:sz w:val="24"/>
          <w:szCs w:val="24"/>
          <w:lang w:val="gl-ES"/>
        </w:rPr>
        <w:t>(1) No presuposto do Plan de investimento detallarase o importe económico sen IVE: o imposto sobre o valor engadido nunca é maior valor do investimento, sempre e cando sexa fiscalmente deducible. Non obstante, para os efectos de financiamento do investimento, debe terse en conta.</w:t>
      </w:r>
    </w:p>
    <w:p w:rsidR="0028711B" w:rsidRPr="0028711B" w:rsidRDefault="0028711B" w:rsidP="0028711B">
      <w:pPr>
        <w:jc w:val="both"/>
        <w:rPr>
          <w:rFonts w:ascii="New Baskerville" w:hAnsi="New Baskerville" w:cs="Times New Roman"/>
          <w:b/>
          <w:sz w:val="28"/>
          <w:szCs w:val="28"/>
          <w:lang w:val="gl-ES"/>
        </w:rPr>
      </w:pPr>
      <w:r w:rsidRPr="0028711B">
        <w:rPr>
          <w:rFonts w:ascii="New Baskerville" w:hAnsi="New Baskerville" w:cs="Times New Roman"/>
          <w:b/>
          <w:sz w:val="28"/>
          <w:szCs w:val="28"/>
          <w:lang w:val="gl-ES"/>
        </w:rPr>
        <w:t>Aclaracións</w:t>
      </w:r>
    </w:p>
    <w:p w:rsidR="0028711B" w:rsidRPr="0028711B" w:rsidRDefault="0028711B" w:rsidP="0028711B">
      <w:pPr>
        <w:jc w:val="both"/>
        <w:rPr>
          <w:rFonts w:ascii="New Baskerville" w:hAnsi="New Baskerville" w:cs="Times New Roman"/>
          <w:sz w:val="24"/>
          <w:szCs w:val="24"/>
          <w:lang w:val="gl-ES"/>
        </w:rPr>
      </w:pPr>
      <w:r w:rsidRPr="0028711B">
        <w:rPr>
          <w:rFonts w:ascii="New Baskerville" w:hAnsi="New Baskerville" w:cs="Times New Roman"/>
          <w:sz w:val="24"/>
          <w:szCs w:val="24"/>
          <w:lang w:val="gl-ES"/>
        </w:rPr>
        <w:t>No novo P.G.C. desaparecen do cadro de Investimento os Gastos Amortizables, que incluían:</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Gastos de constitución:</w:t>
      </w:r>
      <w:r w:rsidRPr="0028711B">
        <w:rPr>
          <w:rFonts w:ascii="New Baskerville" w:hAnsi="New Baskerville" w:cs="Andalus"/>
          <w:sz w:val="24"/>
          <w:szCs w:val="24"/>
          <w:lang w:val="gl-ES"/>
        </w:rPr>
        <w:t xml:space="preserve"> honorarios de letrados, notarios e rexistradores; impresión de memorias boletíns e títulos; tributos; publicidade rexistral, etc.</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Gastos de primeiro establecemento:</w:t>
      </w:r>
      <w:r w:rsidRPr="0028711B">
        <w:rPr>
          <w:rFonts w:ascii="New Baskerville" w:hAnsi="New Baskerville" w:cs="Andalus"/>
          <w:sz w:val="24"/>
          <w:szCs w:val="24"/>
          <w:lang w:val="gl-ES"/>
        </w:rPr>
        <w:t xml:space="preserve"> honorarios, gastos de viaxe e outros para estudos previos de natureza técnica e económica; publicidade de lanzamento; captación, adestramento e distribución de persoal, etc.</w:t>
      </w:r>
    </w:p>
    <w:p w:rsidR="0028711B" w:rsidRPr="0028711B" w:rsidRDefault="0028711B" w:rsidP="0028711B">
      <w:pPr>
        <w:numPr>
          <w:ilvl w:val="0"/>
          <w:numId w:val="5"/>
        </w:numPr>
        <w:spacing w:after="24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Outros gastos amortizables:</w:t>
      </w:r>
      <w:r w:rsidRPr="0028711B">
        <w:rPr>
          <w:rFonts w:ascii="New Baskerville" w:hAnsi="New Baskerville" w:cs="Andalus"/>
          <w:sz w:val="24"/>
          <w:szCs w:val="24"/>
          <w:lang w:val="gl-ES"/>
        </w:rPr>
        <w:t xml:space="preserve"> ampliación de capital, formalización de débedas, etc.</w:t>
      </w:r>
    </w:p>
    <w:p w:rsidR="0028711B" w:rsidRPr="0028711B" w:rsidRDefault="0028711B" w:rsidP="0028711B">
      <w:pPr>
        <w:jc w:val="both"/>
        <w:rPr>
          <w:rFonts w:ascii="New Baskerville" w:hAnsi="New Baskerville" w:cs="Times New Roman"/>
          <w:sz w:val="24"/>
          <w:szCs w:val="24"/>
          <w:lang w:val="gl-ES"/>
        </w:rPr>
      </w:pPr>
      <w:r w:rsidRPr="0028711B">
        <w:rPr>
          <w:rFonts w:ascii="New Baskerville" w:hAnsi="New Baskerville" w:cs="Times New Roman"/>
          <w:sz w:val="24"/>
          <w:szCs w:val="24"/>
          <w:lang w:val="gl-ES"/>
        </w:rPr>
        <w:t>Os mencionados Gastos Amortizables pasan a imputarse á partida de gastos que corresponda.</w:t>
      </w:r>
    </w:p>
    <w:p w:rsidR="0028711B" w:rsidRPr="0028711B" w:rsidRDefault="0028711B" w:rsidP="00EB45B9">
      <w:pPr>
        <w:ind w:left="-284"/>
        <w:jc w:val="both"/>
        <w:rPr>
          <w:rFonts w:ascii="New Baskerville" w:hAnsi="New Baskerville" w:cs="Times New Roman"/>
          <w:b/>
          <w:sz w:val="28"/>
          <w:szCs w:val="28"/>
          <w:u w:val="single"/>
          <w:lang w:val="gl-ES"/>
        </w:rPr>
      </w:pPr>
      <w:r w:rsidRPr="0028711B">
        <w:rPr>
          <w:rFonts w:ascii="New Baskerville" w:hAnsi="New Baskerville" w:cs="Times New Roman"/>
          <w:b/>
          <w:sz w:val="28"/>
          <w:szCs w:val="28"/>
          <w:u w:val="single"/>
          <w:lang w:val="gl-ES"/>
        </w:rPr>
        <w:t>Inmobilizado Intanxible</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Gastos de Investigación e Desenvolvemento (I+D):</w:t>
      </w:r>
      <w:r w:rsidRPr="0028711B">
        <w:rPr>
          <w:rFonts w:ascii="New Baskerville" w:hAnsi="New Baskerville" w:cs="Andalus"/>
          <w:sz w:val="24"/>
          <w:szCs w:val="24"/>
          <w:lang w:val="gl-ES"/>
        </w:rPr>
        <w:t xml:space="preserve"> É a indagación orixinal e planificada que persegue descubrir novos coñecementos e mellor comprensión nos terreos científico e técnico, así como a aplicación concreta dos logros obtidos ata que se inicia a produción comercial)</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Concesións administrativas:</w:t>
      </w:r>
      <w:r w:rsidRPr="0028711B">
        <w:rPr>
          <w:rFonts w:ascii="New Baskerville" w:hAnsi="New Baskerville" w:cs="Andalus"/>
          <w:sz w:val="24"/>
          <w:szCs w:val="24"/>
          <w:lang w:val="gl-ES"/>
        </w:rPr>
        <w:t xml:space="preserve"> gastos efectuados para a obtención de dereitos de investigación ou de explotación outorgados polo Estado ou outras Administracións públicas, ou o prezo de adquisición daquelas concesións susceptibles de transmisión</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Propiedade industrial e patentes:</w:t>
      </w:r>
      <w:r w:rsidRPr="0028711B">
        <w:rPr>
          <w:rFonts w:ascii="New Baskerville" w:hAnsi="New Baskerville" w:cs="Andalus"/>
          <w:sz w:val="24"/>
          <w:szCs w:val="24"/>
          <w:lang w:val="gl-ES"/>
        </w:rPr>
        <w:t xml:space="preserve"> importe satisfeito pola propiedade, ou polo dereito ao uso, ou á concesión do uso das distintas manifestacións da propiedade industrial, nos casos en que, polas estipulacións do contrato, deban inventariarse na empresa adquirente. Esta conta comprenderá tamén todos os gastos realizados en I+D cando os resultados dos proxectos fosen positivos, e cumprindo os necesarios requisitos legais, se inscribisen no correspondente Rexistro.</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lastRenderedPageBreak/>
        <w:t>Fondo de comercio:</w:t>
      </w:r>
      <w:r w:rsidRPr="0028711B">
        <w:rPr>
          <w:rFonts w:ascii="New Baskerville" w:hAnsi="New Baskerville" w:cs="Andalus"/>
          <w:sz w:val="24"/>
          <w:szCs w:val="24"/>
          <w:lang w:val="gl-ES"/>
        </w:rPr>
        <w:t xml:space="preserve"> conxunto de bens inmateriais tales como a clientela, nome ou razón social e outros de natureza análoga que impliquen valor para a empresa.</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Aplicacións informáticas:</w:t>
      </w:r>
      <w:r w:rsidRPr="0028711B">
        <w:rPr>
          <w:rFonts w:ascii="New Baskerville" w:hAnsi="New Baskerville" w:cs="Andalus"/>
          <w:sz w:val="24"/>
          <w:szCs w:val="24"/>
          <w:lang w:val="gl-ES"/>
        </w:rPr>
        <w:t xml:space="preserve"> importe satisfeito pola propiedade, ou polo dereito ao uso de programas informáticos; incluiranse os elaborados pola propia empresa.</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Outro Inmobilizado Intanxible:</w:t>
      </w:r>
      <w:r w:rsidRPr="0028711B">
        <w:rPr>
          <w:rFonts w:ascii="New Baskerville" w:hAnsi="New Baskerville" w:cs="Andalus"/>
          <w:sz w:val="24"/>
          <w:szCs w:val="24"/>
          <w:lang w:val="gl-ES"/>
        </w:rPr>
        <w:t xml:space="preserve"> no novo P.G.C. os dereitos sobre bens en réxime de arrendamento financeiro (leasing) non se imputan xa neste apartado. Si outros conceptos como os anticipos para Inmobilizacións Inmateriais, etc.</w:t>
      </w:r>
    </w:p>
    <w:p w:rsidR="0028711B" w:rsidRPr="007C1604" w:rsidRDefault="0028711B" w:rsidP="007C1604">
      <w:pPr>
        <w:ind w:left="-284"/>
        <w:jc w:val="both"/>
        <w:rPr>
          <w:rFonts w:ascii="New Baskerville" w:hAnsi="New Baskerville" w:cs="Times New Roman"/>
          <w:b/>
          <w:sz w:val="28"/>
          <w:szCs w:val="28"/>
          <w:u w:val="single"/>
          <w:lang w:val="gl-ES"/>
        </w:rPr>
      </w:pPr>
      <w:r w:rsidRPr="007C1604">
        <w:rPr>
          <w:rFonts w:ascii="New Baskerville" w:hAnsi="New Baskerville" w:cs="Times New Roman"/>
          <w:b/>
          <w:sz w:val="28"/>
          <w:szCs w:val="28"/>
          <w:u w:val="single"/>
          <w:lang w:val="gl-ES"/>
        </w:rPr>
        <w:t>Inmobilizado Material</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Terreos:</w:t>
      </w:r>
      <w:r w:rsidRPr="0028711B">
        <w:rPr>
          <w:rFonts w:ascii="New Baskerville" w:hAnsi="New Baskerville" w:cs="Andalus"/>
          <w:sz w:val="24"/>
          <w:szCs w:val="24"/>
          <w:lang w:val="gl-ES"/>
        </w:rPr>
        <w:t xml:space="preserve"> Representa soares de natureza urbana, terreos rústicos, outros terreos non urbanos, minas e canteiras</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Edificios e Construcións:</w:t>
      </w:r>
      <w:r w:rsidRPr="0028711B">
        <w:rPr>
          <w:rFonts w:ascii="New Baskerville" w:hAnsi="New Baskerville" w:cs="Andalus"/>
          <w:sz w:val="24"/>
          <w:szCs w:val="24"/>
          <w:lang w:val="gl-ES"/>
        </w:rPr>
        <w:t xml:space="preserve"> Representa os edificios, calquera que sexa o seu destino Instalacións: Calquera outra instalación de uso especializado como instalacións eléctricas en xeral, instalacións de climatización, instalacións de auga, instalacións de hixiene, equipos de medida e control, etc.</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Maquinaria e Ferramenta:</w:t>
      </w:r>
      <w:r w:rsidRPr="0028711B">
        <w:rPr>
          <w:rFonts w:ascii="New Baskerville" w:hAnsi="New Baskerville" w:cs="Andalus"/>
          <w:sz w:val="24"/>
          <w:szCs w:val="24"/>
          <w:lang w:val="gl-ES"/>
        </w:rPr>
        <w:t xml:space="preserve"> Representa as máquinas mediante as cales se realiza a extracción ou elaboración de produtos</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Mobiliario:</w:t>
      </w:r>
      <w:r w:rsidRPr="0028711B">
        <w:rPr>
          <w:rFonts w:ascii="New Baskerville" w:hAnsi="New Baskerville" w:cs="Andalus"/>
          <w:sz w:val="24"/>
          <w:szCs w:val="24"/>
          <w:lang w:val="gl-ES"/>
        </w:rPr>
        <w:t xml:space="preserve"> Mobles, material e equipos de oficinas; con excepción dos incluídos na conta equipos para procesos de información</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Equipamento informático:</w:t>
      </w:r>
      <w:r w:rsidRPr="0028711B">
        <w:rPr>
          <w:rFonts w:ascii="New Baskerville" w:hAnsi="New Baskerville" w:cs="Andalus"/>
          <w:sz w:val="24"/>
          <w:szCs w:val="24"/>
          <w:lang w:val="gl-ES"/>
        </w:rPr>
        <w:t xml:space="preserve"> Ordenadores e demais conxuntos electrónicos.</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Elementos de transporte:</w:t>
      </w:r>
      <w:r w:rsidRPr="0028711B">
        <w:rPr>
          <w:rFonts w:ascii="New Baskerville" w:hAnsi="New Baskerville" w:cs="Andalus"/>
          <w:sz w:val="24"/>
          <w:szCs w:val="24"/>
          <w:lang w:val="gl-ES"/>
        </w:rPr>
        <w:t xml:space="preserve"> Vehículos de todas clases exceptuando os de transporte interno dentro da factoría.</w:t>
      </w:r>
    </w:p>
    <w:p w:rsidR="0028711B" w:rsidRPr="0028711B" w:rsidRDefault="0028711B" w:rsidP="0028711B">
      <w:pPr>
        <w:numPr>
          <w:ilvl w:val="0"/>
          <w:numId w:val="5"/>
        </w:numPr>
        <w:spacing w:after="24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Outro Inmobilizado Material:</w:t>
      </w:r>
      <w:r w:rsidRPr="0028711B">
        <w:rPr>
          <w:rFonts w:ascii="New Baskerville" w:hAnsi="New Baskerville" w:cs="Andalus"/>
          <w:sz w:val="24"/>
          <w:szCs w:val="24"/>
          <w:lang w:val="gl-ES"/>
        </w:rPr>
        <w:t xml:space="preserve"> calquera outras inmobilizacións materiais non incluídas nos demais apartados do Inmobilizado Material. Incluiranse nesta conta os envases e embalaxes que polas súas características deban considerarse como inmobilizado e os repostos para inmobilizado cuxo ciclo de almacenamento sexa superior a un ano.</w:t>
      </w:r>
    </w:p>
    <w:p w:rsidR="0028711B" w:rsidRPr="00D16C3A" w:rsidRDefault="00262500" w:rsidP="00D16C3A">
      <w:pPr>
        <w:ind w:left="-284"/>
        <w:jc w:val="both"/>
        <w:rPr>
          <w:rFonts w:ascii="New Baskerville" w:hAnsi="New Baskerville" w:cs="Times New Roman"/>
          <w:b/>
          <w:sz w:val="28"/>
          <w:szCs w:val="28"/>
          <w:u w:val="single"/>
          <w:lang w:val="gl-ES"/>
        </w:rPr>
      </w:pPr>
      <w:r w:rsidRPr="00D16C3A">
        <w:rPr>
          <w:rFonts w:ascii="New Baskerville" w:hAnsi="New Baskerville" w:cs="Times New Roman"/>
          <w:b/>
          <w:sz w:val="28"/>
          <w:szCs w:val="28"/>
          <w:u w:val="single"/>
          <w:lang w:val="gl-ES"/>
        </w:rPr>
        <w:t>Inmobilizado</w:t>
      </w:r>
      <w:r w:rsidR="0028711B" w:rsidRPr="00D16C3A">
        <w:rPr>
          <w:rFonts w:ascii="New Baskerville" w:hAnsi="New Baskerville" w:cs="Times New Roman"/>
          <w:b/>
          <w:sz w:val="28"/>
          <w:szCs w:val="28"/>
          <w:u w:val="single"/>
          <w:lang w:val="gl-ES"/>
        </w:rPr>
        <w:t xml:space="preserve"> Financeiro:</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b/>
          <w:sz w:val="24"/>
          <w:szCs w:val="24"/>
          <w:lang w:val="gl-ES"/>
        </w:rPr>
      </w:pPr>
      <w:r w:rsidRPr="0028711B">
        <w:rPr>
          <w:rFonts w:ascii="New Baskerville" w:hAnsi="New Baskerville" w:cs="Andalus"/>
          <w:b/>
          <w:sz w:val="24"/>
          <w:szCs w:val="24"/>
          <w:lang w:val="gl-ES"/>
        </w:rPr>
        <w:t>Depósitos ou fianzas constituídos a longo prazo</w:t>
      </w:r>
    </w:p>
    <w:p w:rsidR="0028711B" w:rsidRPr="0028711B" w:rsidRDefault="0028711B" w:rsidP="0028711B">
      <w:pPr>
        <w:numPr>
          <w:ilvl w:val="0"/>
          <w:numId w:val="5"/>
        </w:numPr>
        <w:spacing w:after="24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Outros:</w:t>
      </w:r>
      <w:r w:rsidRPr="0028711B">
        <w:rPr>
          <w:rFonts w:ascii="New Baskerville" w:hAnsi="New Baskerville" w:cs="Andalus"/>
          <w:sz w:val="24"/>
          <w:szCs w:val="24"/>
          <w:lang w:val="gl-ES"/>
        </w:rPr>
        <w:t xml:space="preserve"> participacións en sociedades de garantía recíproca (SGR), etc.</w:t>
      </w:r>
    </w:p>
    <w:p w:rsidR="00D16C3A" w:rsidRDefault="00D16C3A" w:rsidP="0028711B">
      <w:pPr>
        <w:jc w:val="both"/>
        <w:rPr>
          <w:rFonts w:ascii="New Baskerville" w:hAnsi="New Baskerville" w:cs="Times New Roman"/>
          <w:b/>
          <w:color w:val="4F6228" w:themeColor="accent3" w:themeShade="80"/>
          <w:sz w:val="24"/>
          <w:szCs w:val="24"/>
          <w:u w:val="single"/>
          <w:lang w:val="gl-ES"/>
        </w:rPr>
      </w:pPr>
    </w:p>
    <w:p w:rsidR="0028711B" w:rsidRPr="00D16C3A" w:rsidRDefault="007C1604" w:rsidP="00D16C3A">
      <w:pPr>
        <w:ind w:left="-284"/>
        <w:jc w:val="both"/>
        <w:rPr>
          <w:rFonts w:ascii="New Baskerville" w:hAnsi="New Baskerville" w:cs="Times New Roman"/>
          <w:b/>
          <w:sz w:val="28"/>
          <w:szCs w:val="28"/>
          <w:u w:val="single"/>
          <w:lang w:val="gl-ES"/>
        </w:rPr>
      </w:pPr>
      <w:r>
        <w:rPr>
          <w:rFonts w:ascii="New Baskerville" w:hAnsi="New Baskerville" w:cs="Times New Roman"/>
          <w:b/>
          <w:sz w:val="28"/>
          <w:szCs w:val="28"/>
          <w:u w:val="single"/>
          <w:lang w:val="gl-ES"/>
        </w:rPr>
        <w:lastRenderedPageBreak/>
        <w:t xml:space="preserve">Activo </w:t>
      </w:r>
      <w:r w:rsidR="0028711B" w:rsidRPr="00D16C3A">
        <w:rPr>
          <w:rFonts w:ascii="New Baskerville" w:hAnsi="New Baskerville" w:cs="Times New Roman"/>
          <w:b/>
          <w:sz w:val="28"/>
          <w:szCs w:val="28"/>
          <w:u w:val="single"/>
          <w:lang w:val="gl-ES"/>
        </w:rPr>
        <w:t>Circulante</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Existencias iniciais:</w:t>
      </w:r>
      <w:r w:rsidRPr="0028711B">
        <w:rPr>
          <w:rFonts w:ascii="New Baskerville" w:hAnsi="New Baskerville" w:cs="Andalus"/>
          <w:sz w:val="24"/>
          <w:szCs w:val="24"/>
          <w:lang w:val="gl-ES"/>
        </w:rPr>
        <w:t xml:space="preserve"> custo do stock inicial que pode resulta necesario para facer fronte á apertura do negocio</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Provisión de fondos:</w:t>
      </w:r>
      <w:r w:rsidRPr="0028711B">
        <w:rPr>
          <w:rFonts w:ascii="New Baskerville" w:hAnsi="New Baskerville" w:cs="Andalus"/>
          <w:sz w:val="24"/>
          <w:szCs w:val="24"/>
          <w:lang w:val="gl-ES"/>
        </w:rPr>
        <w:t xml:space="preserve"> importes necesarios para o mantemento da empresa antes de cobrar as primeiras facturacións.</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Outros:</w:t>
      </w:r>
      <w:r w:rsidRPr="0028711B">
        <w:rPr>
          <w:rFonts w:ascii="New Baskerville" w:hAnsi="New Baskerville" w:cs="Andalus"/>
          <w:sz w:val="24"/>
          <w:szCs w:val="24"/>
          <w:lang w:val="gl-ES"/>
        </w:rPr>
        <w:t xml:space="preserve"> calquera outro non previsto anteriormente</w:t>
      </w:r>
    </w:p>
    <w:p w:rsidR="007C1604" w:rsidRDefault="007C1604" w:rsidP="007C1604">
      <w:pPr>
        <w:spacing w:after="0" w:line="240" w:lineRule="auto"/>
        <w:jc w:val="both"/>
        <w:rPr>
          <w:rFonts w:ascii="New Baskerville" w:hAnsi="New Baskerville" w:cs="Andalus"/>
          <w:b/>
          <w:sz w:val="24"/>
          <w:szCs w:val="24"/>
          <w:lang w:val="gl-ES"/>
        </w:rPr>
      </w:pPr>
    </w:p>
    <w:p w:rsidR="0028711B" w:rsidRPr="0028711B" w:rsidRDefault="0028711B" w:rsidP="007C1604">
      <w:pPr>
        <w:spacing w:after="0" w:line="240" w:lineRule="auto"/>
        <w:jc w:val="both"/>
        <w:rPr>
          <w:rFonts w:ascii="New Baskerville" w:hAnsi="New Baskerville" w:cs="Andalus"/>
          <w:b/>
          <w:sz w:val="24"/>
          <w:szCs w:val="24"/>
          <w:lang w:val="gl-ES"/>
        </w:rPr>
      </w:pPr>
      <w:r w:rsidRPr="0028711B">
        <w:rPr>
          <w:rFonts w:ascii="New Baskerville" w:hAnsi="New Baskerville" w:cs="Andalus"/>
          <w:b/>
          <w:sz w:val="24"/>
          <w:szCs w:val="24"/>
          <w:lang w:val="gl-ES"/>
        </w:rPr>
        <w:t xml:space="preserve">Plan de </w:t>
      </w:r>
      <w:r w:rsidRPr="007C1604">
        <w:rPr>
          <w:rFonts w:ascii="New Baskerville" w:hAnsi="New Baskerville" w:cs="Times New Roman"/>
          <w:b/>
          <w:sz w:val="28"/>
          <w:szCs w:val="28"/>
          <w:lang w:val="gl-ES"/>
        </w:rPr>
        <w:t>financiamento</w:t>
      </w:r>
    </w:p>
    <w:tbl>
      <w:tblPr>
        <w:tblStyle w:val="Tablaconcuadrcula"/>
        <w:tblpPr w:leftFromText="141" w:rightFromText="141" w:vertAnchor="text" w:horzAnchor="margin" w:tblpXSpec="center" w:tblpY="215"/>
        <w:tblW w:w="0" w:type="auto"/>
        <w:tblLook w:val="04A0" w:firstRow="1" w:lastRow="0" w:firstColumn="1" w:lastColumn="0" w:noHBand="0" w:noVBand="1"/>
      </w:tblPr>
      <w:tblGrid>
        <w:gridCol w:w="5571"/>
        <w:gridCol w:w="1833"/>
        <w:gridCol w:w="1034"/>
      </w:tblGrid>
      <w:tr w:rsidR="0028711B" w:rsidRPr="0028711B" w:rsidTr="00EB45B9">
        <w:trPr>
          <w:trHeight w:val="300"/>
        </w:trPr>
        <w:tc>
          <w:tcPr>
            <w:tcW w:w="5571" w:type="dxa"/>
            <w:noWrap/>
            <w:vAlign w:val="center"/>
            <w:hideMark/>
          </w:tcPr>
          <w:p w:rsidR="0028711B" w:rsidRPr="0028711B" w:rsidRDefault="0028711B" w:rsidP="0028711B">
            <w:pPr>
              <w:ind w:left="720"/>
              <w:contextualSpacing/>
              <w:jc w:val="center"/>
              <w:rPr>
                <w:rFonts w:ascii="New Baskerville" w:hAnsi="New Baskerville"/>
                <w:b/>
                <w:bCs/>
                <w:sz w:val="24"/>
                <w:szCs w:val="24"/>
                <w:lang w:val="gl-ES"/>
              </w:rPr>
            </w:pPr>
            <w:r w:rsidRPr="0028711B">
              <w:rPr>
                <w:rFonts w:ascii="New Baskerville" w:hAnsi="New Baskerville"/>
                <w:b/>
                <w:bCs/>
                <w:sz w:val="24"/>
                <w:szCs w:val="24"/>
                <w:lang w:val="gl-ES"/>
              </w:rPr>
              <w:t>Concepto</w:t>
            </w:r>
          </w:p>
        </w:tc>
        <w:tc>
          <w:tcPr>
            <w:tcW w:w="1833" w:type="dxa"/>
            <w:noWrap/>
            <w:vAlign w:val="center"/>
            <w:hideMark/>
          </w:tcPr>
          <w:p w:rsidR="0028711B" w:rsidRPr="0028711B" w:rsidRDefault="0028711B" w:rsidP="0028711B">
            <w:pPr>
              <w:jc w:val="center"/>
              <w:rPr>
                <w:rFonts w:ascii="New Baskerville" w:hAnsi="New Baskerville"/>
                <w:b/>
                <w:bCs/>
                <w:sz w:val="24"/>
                <w:szCs w:val="24"/>
                <w:lang w:val="gl-ES"/>
              </w:rPr>
            </w:pPr>
            <w:r w:rsidRPr="0028711B">
              <w:rPr>
                <w:rFonts w:ascii="New Baskerville" w:hAnsi="New Baskerville"/>
                <w:b/>
                <w:bCs/>
                <w:sz w:val="24"/>
                <w:szCs w:val="24"/>
                <w:lang w:val="gl-ES"/>
              </w:rPr>
              <w:t>Importe</w:t>
            </w:r>
          </w:p>
        </w:tc>
        <w:tc>
          <w:tcPr>
            <w:tcW w:w="1034" w:type="dxa"/>
            <w:noWrap/>
            <w:vAlign w:val="center"/>
            <w:hideMark/>
          </w:tcPr>
          <w:p w:rsidR="0028711B" w:rsidRPr="0028711B" w:rsidRDefault="0028711B" w:rsidP="0028711B">
            <w:pPr>
              <w:ind w:left="-26"/>
              <w:contextualSpacing/>
              <w:jc w:val="center"/>
              <w:rPr>
                <w:rFonts w:ascii="New Baskerville" w:hAnsi="New Baskerville"/>
                <w:b/>
                <w:bCs/>
                <w:sz w:val="24"/>
                <w:szCs w:val="24"/>
                <w:lang w:val="gl-ES"/>
              </w:rPr>
            </w:pPr>
            <w:r w:rsidRPr="0028711B">
              <w:rPr>
                <w:rFonts w:ascii="New Baskerville" w:hAnsi="New Baskerville"/>
                <w:b/>
                <w:bCs/>
                <w:sz w:val="24"/>
                <w:szCs w:val="24"/>
                <w:lang w:val="gl-ES"/>
              </w:rPr>
              <w:t>%</w:t>
            </w:r>
          </w:p>
        </w:tc>
      </w:tr>
      <w:tr w:rsidR="0028711B" w:rsidRPr="0028711B" w:rsidTr="00EB45B9">
        <w:trPr>
          <w:trHeight w:val="315"/>
        </w:trPr>
        <w:tc>
          <w:tcPr>
            <w:tcW w:w="8438" w:type="dxa"/>
            <w:gridSpan w:val="3"/>
            <w:noWrap/>
            <w:vAlign w:val="center"/>
            <w:hideMark/>
          </w:tcPr>
          <w:p w:rsidR="0028711B" w:rsidRPr="0028711B" w:rsidRDefault="0028711B" w:rsidP="0028711B">
            <w:pPr>
              <w:contextualSpacing/>
              <w:rPr>
                <w:rFonts w:ascii="New Baskerville" w:hAnsi="New Baskerville"/>
                <w:b/>
                <w:sz w:val="24"/>
                <w:szCs w:val="24"/>
                <w:lang w:val="gl-ES"/>
              </w:rPr>
            </w:pPr>
            <w:r w:rsidRPr="0028711B">
              <w:rPr>
                <w:rFonts w:ascii="New Baskerville" w:hAnsi="New Baskerville"/>
                <w:b/>
                <w:sz w:val="24"/>
                <w:szCs w:val="24"/>
                <w:lang w:val="gl-ES"/>
              </w:rPr>
              <w:t>PATRIMONIO NETO:</w:t>
            </w:r>
          </w:p>
        </w:tc>
      </w:tr>
      <w:tr w:rsidR="0028711B" w:rsidRPr="00343BA7" w:rsidTr="00EB45B9">
        <w:trPr>
          <w:trHeight w:val="315"/>
        </w:trPr>
        <w:tc>
          <w:tcPr>
            <w:tcW w:w="5571" w:type="dxa"/>
            <w:noWrap/>
            <w:vAlign w:val="center"/>
            <w:hideMark/>
          </w:tcPr>
          <w:p w:rsidR="0028711B" w:rsidRPr="0028711B" w:rsidRDefault="0028711B" w:rsidP="0028711B">
            <w:pPr>
              <w:contextualSpacing/>
              <w:rPr>
                <w:rFonts w:ascii="New Baskerville" w:hAnsi="New Baskerville"/>
                <w:sz w:val="24"/>
                <w:szCs w:val="24"/>
                <w:lang w:val="gl-ES"/>
              </w:rPr>
            </w:pPr>
            <w:r w:rsidRPr="0028711B">
              <w:rPr>
                <w:rFonts w:ascii="New Baskerville" w:hAnsi="New Baskerville"/>
                <w:sz w:val="24"/>
                <w:szCs w:val="24"/>
                <w:lang w:val="gl-ES"/>
              </w:rPr>
              <w:t>Capital e outras achegas de socios</w:t>
            </w:r>
          </w:p>
        </w:tc>
        <w:tc>
          <w:tcPr>
            <w:tcW w:w="1833" w:type="dxa"/>
            <w:noWrap/>
          </w:tcPr>
          <w:p w:rsidR="0028711B" w:rsidRPr="0028711B" w:rsidRDefault="0028711B" w:rsidP="0028711B">
            <w:pPr>
              <w:ind w:left="720"/>
              <w:contextualSpacing/>
              <w:jc w:val="both"/>
              <w:rPr>
                <w:rFonts w:ascii="New Baskerville" w:hAnsi="New Baskerville"/>
                <w:sz w:val="24"/>
                <w:szCs w:val="24"/>
                <w:lang w:val="gl-ES"/>
              </w:rPr>
            </w:pPr>
          </w:p>
        </w:tc>
        <w:tc>
          <w:tcPr>
            <w:tcW w:w="1034" w:type="dxa"/>
            <w:noWrap/>
          </w:tcPr>
          <w:p w:rsidR="0028711B" w:rsidRPr="0028711B" w:rsidRDefault="0028711B" w:rsidP="0028711B">
            <w:pPr>
              <w:ind w:left="720"/>
              <w:contextualSpacing/>
              <w:jc w:val="both"/>
              <w:rPr>
                <w:rFonts w:ascii="New Baskerville" w:hAnsi="New Baskerville"/>
                <w:sz w:val="24"/>
                <w:szCs w:val="24"/>
                <w:lang w:val="gl-ES"/>
              </w:rPr>
            </w:pPr>
          </w:p>
        </w:tc>
      </w:tr>
      <w:tr w:rsidR="0028711B" w:rsidRPr="00343BA7" w:rsidTr="00EB45B9">
        <w:trPr>
          <w:trHeight w:val="315"/>
        </w:trPr>
        <w:tc>
          <w:tcPr>
            <w:tcW w:w="5571" w:type="dxa"/>
            <w:noWrap/>
            <w:vAlign w:val="center"/>
            <w:hideMark/>
          </w:tcPr>
          <w:p w:rsidR="0028711B" w:rsidRPr="0028711B" w:rsidRDefault="0028711B" w:rsidP="0028711B">
            <w:pPr>
              <w:contextualSpacing/>
              <w:rPr>
                <w:rFonts w:ascii="New Baskerville" w:hAnsi="New Baskerville"/>
                <w:sz w:val="24"/>
                <w:szCs w:val="24"/>
                <w:lang w:val="gl-ES"/>
              </w:rPr>
            </w:pPr>
            <w:r w:rsidRPr="0028711B">
              <w:rPr>
                <w:rFonts w:ascii="New Baskerville" w:hAnsi="New Baskerville"/>
                <w:sz w:val="24"/>
                <w:szCs w:val="24"/>
                <w:lang w:val="gl-ES"/>
              </w:rPr>
              <w:t>Subvencións, doazóns e legados recibidos</w:t>
            </w:r>
          </w:p>
        </w:tc>
        <w:tc>
          <w:tcPr>
            <w:tcW w:w="1833" w:type="dxa"/>
            <w:noWrap/>
          </w:tcPr>
          <w:p w:rsidR="0028711B" w:rsidRPr="0028711B" w:rsidRDefault="0028711B" w:rsidP="0028711B">
            <w:pPr>
              <w:ind w:left="720"/>
              <w:contextualSpacing/>
              <w:jc w:val="both"/>
              <w:rPr>
                <w:rFonts w:ascii="New Baskerville" w:hAnsi="New Baskerville"/>
                <w:sz w:val="24"/>
                <w:szCs w:val="24"/>
                <w:lang w:val="gl-ES"/>
              </w:rPr>
            </w:pPr>
          </w:p>
        </w:tc>
        <w:tc>
          <w:tcPr>
            <w:tcW w:w="1034" w:type="dxa"/>
            <w:noWrap/>
          </w:tcPr>
          <w:p w:rsidR="0028711B" w:rsidRPr="0028711B" w:rsidRDefault="0028711B" w:rsidP="0028711B">
            <w:pPr>
              <w:ind w:left="720"/>
              <w:contextualSpacing/>
              <w:jc w:val="both"/>
              <w:rPr>
                <w:rFonts w:ascii="New Baskerville" w:hAnsi="New Baskerville"/>
                <w:sz w:val="24"/>
                <w:szCs w:val="24"/>
                <w:lang w:val="gl-ES"/>
              </w:rPr>
            </w:pPr>
          </w:p>
        </w:tc>
      </w:tr>
      <w:tr w:rsidR="0028711B" w:rsidRPr="0028711B" w:rsidTr="00EB45B9">
        <w:trPr>
          <w:trHeight w:val="315"/>
        </w:trPr>
        <w:tc>
          <w:tcPr>
            <w:tcW w:w="8438" w:type="dxa"/>
            <w:gridSpan w:val="3"/>
            <w:noWrap/>
            <w:vAlign w:val="center"/>
            <w:hideMark/>
          </w:tcPr>
          <w:p w:rsidR="0028711B" w:rsidRPr="0028711B" w:rsidRDefault="0028711B" w:rsidP="0028711B">
            <w:pPr>
              <w:contextualSpacing/>
              <w:rPr>
                <w:rFonts w:ascii="New Baskerville" w:hAnsi="New Baskerville"/>
                <w:b/>
                <w:sz w:val="24"/>
                <w:szCs w:val="24"/>
                <w:lang w:val="gl-ES"/>
              </w:rPr>
            </w:pPr>
            <w:r w:rsidRPr="0028711B">
              <w:rPr>
                <w:rFonts w:ascii="New Baskerville" w:hAnsi="New Baskerville"/>
                <w:b/>
                <w:sz w:val="24"/>
                <w:szCs w:val="24"/>
                <w:lang w:val="gl-ES"/>
              </w:rPr>
              <w:t>PASIVO</w:t>
            </w:r>
            <w:r w:rsidR="007C1604">
              <w:rPr>
                <w:rFonts w:ascii="New Baskerville" w:hAnsi="New Baskerville"/>
                <w:b/>
                <w:sz w:val="24"/>
                <w:szCs w:val="24"/>
                <w:lang w:val="gl-ES"/>
              </w:rPr>
              <w:t xml:space="preserve"> FIXO </w:t>
            </w:r>
            <w:r w:rsidRPr="0028711B">
              <w:rPr>
                <w:rFonts w:ascii="New Baskerville" w:hAnsi="New Baskerville"/>
                <w:b/>
                <w:sz w:val="24"/>
                <w:szCs w:val="24"/>
                <w:lang w:val="gl-ES"/>
              </w:rPr>
              <w:t xml:space="preserve"> </w:t>
            </w:r>
            <w:r w:rsidR="007C1604">
              <w:rPr>
                <w:rFonts w:ascii="New Baskerville" w:hAnsi="New Baskerville"/>
                <w:b/>
                <w:sz w:val="24"/>
                <w:szCs w:val="24"/>
                <w:lang w:val="gl-ES"/>
              </w:rPr>
              <w:t>(non corrente)</w:t>
            </w:r>
            <w:r w:rsidRPr="0028711B">
              <w:rPr>
                <w:rFonts w:ascii="New Baskerville" w:hAnsi="New Baskerville"/>
                <w:b/>
                <w:sz w:val="24"/>
                <w:szCs w:val="24"/>
                <w:lang w:val="gl-ES"/>
              </w:rPr>
              <w:t xml:space="preserve">: </w:t>
            </w:r>
          </w:p>
        </w:tc>
      </w:tr>
      <w:tr w:rsidR="0028711B" w:rsidRPr="00343BA7" w:rsidTr="00EB45B9">
        <w:trPr>
          <w:trHeight w:val="315"/>
        </w:trPr>
        <w:tc>
          <w:tcPr>
            <w:tcW w:w="5571" w:type="dxa"/>
            <w:noWrap/>
            <w:vAlign w:val="center"/>
            <w:hideMark/>
          </w:tcPr>
          <w:p w:rsidR="0028711B" w:rsidRPr="0028711B" w:rsidRDefault="0028711B" w:rsidP="0028711B">
            <w:pPr>
              <w:contextualSpacing/>
              <w:rPr>
                <w:rFonts w:ascii="New Baskerville" w:hAnsi="New Baskerville"/>
                <w:sz w:val="24"/>
                <w:szCs w:val="24"/>
                <w:lang w:val="gl-ES"/>
              </w:rPr>
            </w:pPr>
            <w:r w:rsidRPr="0028711B">
              <w:rPr>
                <w:rFonts w:ascii="New Baskerville" w:hAnsi="New Baskerville"/>
                <w:sz w:val="24"/>
                <w:szCs w:val="24"/>
                <w:lang w:val="gl-ES"/>
              </w:rPr>
              <w:t>Débedas a longo prazo por préstamos recibidos e outros conceptos</w:t>
            </w:r>
          </w:p>
        </w:tc>
        <w:tc>
          <w:tcPr>
            <w:tcW w:w="1833" w:type="dxa"/>
            <w:noWrap/>
          </w:tcPr>
          <w:p w:rsidR="0028711B" w:rsidRPr="0028711B" w:rsidRDefault="0028711B" w:rsidP="0028711B">
            <w:pPr>
              <w:ind w:left="720"/>
              <w:contextualSpacing/>
              <w:jc w:val="both"/>
              <w:rPr>
                <w:rFonts w:ascii="New Baskerville" w:hAnsi="New Baskerville"/>
                <w:sz w:val="24"/>
                <w:szCs w:val="24"/>
                <w:lang w:val="gl-ES"/>
              </w:rPr>
            </w:pPr>
          </w:p>
        </w:tc>
        <w:tc>
          <w:tcPr>
            <w:tcW w:w="1034" w:type="dxa"/>
            <w:noWrap/>
          </w:tcPr>
          <w:p w:rsidR="0028711B" w:rsidRPr="0028711B" w:rsidRDefault="0028711B" w:rsidP="0028711B">
            <w:pPr>
              <w:ind w:left="720"/>
              <w:contextualSpacing/>
              <w:jc w:val="both"/>
              <w:rPr>
                <w:rFonts w:ascii="New Baskerville" w:hAnsi="New Baskerville"/>
                <w:sz w:val="24"/>
                <w:szCs w:val="24"/>
                <w:lang w:val="gl-ES"/>
              </w:rPr>
            </w:pPr>
          </w:p>
        </w:tc>
      </w:tr>
      <w:tr w:rsidR="0028711B" w:rsidRPr="0028711B" w:rsidTr="00EB45B9">
        <w:trPr>
          <w:trHeight w:val="315"/>
        </w:trPr>
        <w:tc>
          <w:tcPr>
            <w:tcW w:w="8438" w:type="dxa"/>
            <w:gridSpan w:val="3"/>
            <w:noWrap/>
            <w:vAlign w:val="center"/>
            <w:hideMark/>
          </w:tcPr>
          <w:p w:rsidR="0028711B" w:rsidRPr="0028711B" w:rsidRDefault="0028711B" w:rsidP="0028711B">
            <w:pPr>
              <w:contextualSpacing/>
              <w:rPr>
                <w:rFonts w:ascii="New Baskerville" w:hAnsi="New Baskerville"/>
                <w:sz w:val="24"/>
                <w:szCs w:val="24"/>
                <w:lang w:val="gl-ES"/>
              </w:rPr>
            </w:pPr>
            <w:r w:rsidRPr="0028711B">
              <w:rPr>
                <w:rFonts w:ascii="New Baskerville" w:hAnsi="New Baskerville"/>
                <w:b/>
                <w:sz w:val="24"/>
                <w:szCs w:val="24"/>
                <w:lang w:val="gl-ES"/>
              </w:rPr>
              <w:t xml:space="preserve">PASIVO </w:t>
            </w:r>
            <w:r w:rsidR="007C1604">
              <w:rPr>
                <w:rFonts w:ascii="New Baskerville" w:hAnsi="New Baskerville"/>
                <w:b/>
                <w:sz w:val="24"/>
                <w:szCs w:val="24"/>
                <w:lang w:val="gl-ES"/>
              </w:rPr>
              <w:t>CIRCULANTE (corrente)</w:t>
            </w:r>
            <w:r w:rsidRPr="0028711B">
              <w:rPr>
                <w:rFonts w:ascii="New Baskerville" w:hAnsi="New Baskerville"/>
                <w:b/>
                <w:sz w:val="24"/>
                <w:szCs w:val="24"/>
                <w:lang w:val="gl-ES"/>
              </w:rPr>
              <w:t>:</w:t>
            </w:r>
          </w:p>
        </w:tc>
      </w:tr>
      <w:tr w:rsidR="0028711B" w:rsidRPr="00343BA7" w:rsidTr="00EB45B9">
        <w:trPr>
          <w:trHeight w:val="315"/>
        </w:trPr>
        <w:tc>
          <w:tcPr>
            <w:tcW w:w="5571" w:type="dxa"/>
            <w:noWrap/>
            <w:vAlign w:val="center"/>
            <w:hideMark/>
          </w:tcPr>
          <w:p w:rsidR="0028711B" w:rsidRPr="0028711B" w:rsidRDefault="0028711B" w:rsidP="0028711B">
            <w:pPr>
              <w:contextualSpacing/>
              <w:rPr>
                <w:rFonts w:ascii="New Baskerville" w:hAnsi="New Baskerville"/>
                <w:sz w:val="24"/>
                <w:szCs w:val="24"/>
                <w:lang w:val="gl-ES"/>
              </w:rPr>
            </w:pPr>
            <w:r w:rsidRPr="0028711B">
              <w:rPr>
                <w:rFonts w:ascii="New Baskerville" w:hAnsi="New Baskerville"/>
                <w:sz w:val="24"/>
                <w:szCs w:val="24"/>
                <w:lang w:val="gl-ES"/>
              </w:rPr>
              <w:t>Débedas a curto prazo con entidades de crédito</w:t>
            </w:r>
          </w:p>
        </w:tc>
        <w:tc>
          <w:tcPr>
            <w:tcW w:w="1833" w:type="dxa"/>
            <w:noWrap/>
          </w:tcPr>
          <w:p w:rsidR="0028711B" w:rsidRPr="0028711B" w:rsidRDefault="0028711B" w:rsidP="0028711B">
            <w:pPr>
              <w:ind w:left="720"/>
              <w:contextualSpacing/>
              <w:jc w:val="both"/>
              <w:rPr>
                <w:rFonts w:ascii="New Baskerville" w:hAnsi="New Baskerville"/>
                <w:sz w:val="24"/>
                <w:szCs w:val="24"/>
                <w:lang w:val="gl-ES"/>
              </w:rPr>
            </w:pPr>
          </w:p>
        </w:tc>
        <w:tc>
          <w:tcPr>
            <w:tcW w:w="1034" w:type="dxa"/>
            <w:noWrap/>
          </w:tcPr>
          <w:p w:rsidR="0028711B" w:rsidRPr="0028711B" w:rsidRDefault="0028711B" w:rsidP="0028711B">
            <w:pPr>
              <w:ind w:left="720"/>
              <w:contextualSpacing/>
              <w:jc w:val="both"/>
              <w:rPr>
                <w:rFonts w:ascii="New Baskerville" w:hAnsi="New Baskerville"/>
                <w:sz w:val="24"/>
                <w:szCs w:val="24"/>
                <w:lang w:val="gl-ES"/>
              </w:rPr>
            </w:pPr>
          </w:p>
        </w:tc>
      </w:tr>
      <w:tr w:rsidR="0028711B" w:rsidRPr="00343BA7" w:rsidTr="00EB45B9">
        <w:trPr>
          <w:trHeight w:val="315"/>
        </w:trPr>
        <w:tc>
          <w:tcPr>
            <w:tcW w:w="5571" w:type="dxa"/>
            <w:noWrap/>
            <w:vAlign w:val="center"/>
            <w:hideMark/>
          </w:tcPr>
          <w:p w:rsidR="0028711B" w:rsidRPr="0028711B" w:rsidRDefault="0028711B" w:rsidP="0028711B">
            <w:pPr>
              <w:contextualSpacing/>
              <w:rPr>
                <w:rFonts w:ascii="New Baskerville" w:hAnsi="New Baskerville"/>
                <w:sz w:val="24"/>
                <w:szCs w:val="24"/>
                <w:lang w:val="gl-ES"/>
              </w:rPr>
            </w:pPr>
            <w:r w:rsidRPr="0028711B">
              <w:rPr>
                <w:rFonts w:ascii="New Baskerville" w:hAnsi="New Baskerville"/>
                <w:sz w:val="24"/>
                <w:szCs w:val="24"/>
                <w:lang w:val="gl-ES"/>
              </w:rPr>
              <w:t>Outros (Provedores, Acredores, Anticipos de clientes)</w:t>
            </w:r>
          </w:p>
        </w:tc>
        <w:tc>
          <w:tcPr>
            <w:tcW w:w="1833" w:type="dxa"/>
            <w:noWrap/>
            <w:hideMark/>
          </w:tcPr>
          <w:p w:rsidR="0028711B" w:rsidRPr="0028711B" w:rsidRDefault="0028711B" w:rsidP="0028711B">
            <w:pPr>
              <w:ind w:left="720"/>
              <w:contextualSpacing/>
              <w:jc w:val="both"/>
              <w:rPr>
                <w:rFonts w:ascii="New Baskerville" w:hAnsi="New Baskerville"/>
                <w:sz w:val="24"/>
                <w:szCs w:val="24"/>
                <w:lang w:val="gl-ES"/>
              </w:rPr>
            </w:pPr>
            <w:r w:rsidRPr="0028711B">
              <w:rPr>
                <w:rFonts w:ascii="New Baskerville" w:hAnsi="New Baskerville"/>
                <w:sz w:val="24"/>
                <w:szCs w:val="24"/>
                <w:lang w:val="gl-ES"/>
              </w:rPr>
              <w:t> </w:t>
            </w:r>
          </w:p>
        </w:tc>
        <w:tc>
          <w:tcPr>
            <w:tcW w:w="1034" w:type="dxa"/>
            <w:noWrap/>
            <w:hideMark/>
          </w:tcPr>
          <w:p w:rsidR="0028711B" w:rsidRPr="0028711B" w:rsidRDefault="0028711B" w:rsidP="0028711B">
            <w:pPr>
              <w:ind w:left="720"/>
              <w:contextualSpacing/>
              <w:jc w:val="both"/>
              <w:rPr>
                <w:rFonts w:ascii="New Baskerville" w:hAnsi="New Baskerville"/>
                <w:sz w:val="24"/>
                <w:szCs w:val="24"/>
                <w:lang w:val="gl-ES"/>
              </w:rPr>
            </w:pPr>
            <w:r w:rsidRPr="0028711B">
              <w:rPr>
                <w:rFonts w:ascii="New Baskerville" w:hAnsi="New Baskerville"/>
                <w:sz w:val="24"/>
                <w:szCs w:val="24"/>
                <w:lang w:val="gl-ES"/>
              </w:rPr>
              <w:t> </w:t>
            </w:r>
          </w:p>
        </w:tc>
      </w:tr>
      <w:tr w:rsidR="0028711B" w:rsidRPr="0028711B" w:rsidTr="00EB45B9">
        <w:trPr>
          <w:trHeight w:val="315"/>
        </w:trPr>
        <w:tc>
          <w:tcPr>
            <w:tcW w:w="5571" w:type="dxa"/>
            <w:noWrap/>
            <w:vAlign w:val="center"/>
            <w:hideMark/>
          </w:tcPr>
          <w:p w:rsidR="0028711B" w:rsidRPr="0028711B" w:rsidRDefault="0028711B" w:rsidP="0028711B">
            <w:pPr>
              <w:contextualSpacing/>
              <w:rPr>
                <w:rFonts w:ascii="New Baskerville" w:hAnsi="New Baskerville"/>
                <w:b/>
                <w:sz w:val="24"/>
                <w:szCs w:val="24"/>
                <w:lang w:val="gl-ES"/>
              </w:rPr>
            </w:pPr>
            <w:r w:rsidRPr="0028711B">
              <w:rPr>
                <w:rFonts w:ascii="New Baskerville" w:hAnsi="New Baskerville"/>
                <w:b/>
                <w:sz w:val="24"/>
                <w:szCs w:val="24"/>
                <w:lang w:val="gl-ES"/>
              </w:rPr>
              <w:t xml:space="preserve">TOTAL FINANCIAMENTO </w:t>
            </w:r>
          </w:p>
        </w:tc>
        <w:tc>
          <w:tcPr>
            <w:tcW w:w="1833" w:type="dxa"/>
            <w:noWrap/>
            <w:hideMark/>
          </w:tcPr>
          <w:p w:rsidR="0028711B" w:rsidRPr="0028711B" w:rsidRDefault="0028711B" w:rsidP="0028711B">
            <w:pPr>
              <w:ind w:left="720"/>
              <w:contextualSpacing/>
              <w:jc w:val="both"/>
              <w:rPr>
                <w:rFonts w:ascii="New Baskerville" w:hAnsi="New Baskerville"/>
                <w:b/>
                <w:sz w:val="24"/>
                <w:szCs w:val="24"/>
                <w:lang w:val="gl-ES"/>
              </w:rPr>
            </w:pPr>
            <w:r w:rsidRPr="0028711B">
              <w:rPr>
                <w:rFonts w:ascii="New Baskerville" w:hAnsi="New Baskerville"/>
                <w:b/>
                <w:sz w:val="24"/>
                <w:szCs w:val="24"/>
                <w:lang w:val="gl-ES"/>
              </w:rPr>
              <w:t> </w:t>
            </w:r>
          </w:p>
        </w:tc>
        <w:tc>
          <w:tcPr>
            <w:tcW w:w="1034" w:type="dxa"/>
            <w:noWrap/>
            <w:hideMark/>
          </w:tcPr>
          <w:p w:rsidR="0028711B" w:rsidRPr="0028711B" w:rsidRDefault="0028711B" w:rsidP="0028711B">
            <w:pPr>
              <w:ind w:left="720"/>
              <w:contextualSpacing/>
              <w:jc w:val="both"/>
              <w:rPr>
                <w:rFonts w:ascii="New Baskerville" w:hAnsi="New Baskerville"/>
                <w:b/>
                <w:sz w:val="24"/>
                <w:szCs w:val="24"/>
                <w:lang w:val="gl-ES"/>
              </w:rPr>
            </w:pPr>
            <w:r w:rsidRPr="0028711B">
              <w:rPr>
                <w:rFonts w:ascii="New Baskerville" w:hAnsi="New Baskerville"/>
                <w:b/>
                <w:sz w:val="24"/>
                <w:szCs w:val="24"/>
                <w:lang w:val="gl-ES"/>
              </w:rPr>
              <w:t> </w:t>
            </w:r>
          </w:p>
        </w:tc>
      </w:tr>
    </w:tbl>
    <w:p w:rsidR="0028711B" w:rsidRPr="0028711B" w:rsidRDefault="0028711B" w:rsidP="0028711B">
      <w:pPr>
        <w:ind w:left="720"/>
        <w:contextualSpacing/>
        <w:jc w:val="both"/>
        <w:rPr>
          <w:rFonts w:ascii="New Baskerville" w:hAnsi="New Baskerville" w:cs="Times New Roman"/>
          <w:sz w:val="24"/>
          <w:szCs w:val="24"/>
          <w:lang w:val="gl-ES"/>
        </w:rPr>
      </w:pPr>
    </w:p>
    <w:p w:rsidR="0028711B" w:rsidRPr="0028711B" w:rsidRDefault="0028711B" w:rsidP="0028711B">
      <w:pPr>
        <w:jc w:val="both"/>
        <w:rPr>
          <w:rFonts w:ascii="New Baskerville" w:hAnsi="New Baskerville" w:cs="Times New Roman"/>
          <w:sz w:val="24"/>
          <w:szCs w:val="24"/>
          <w:lang w:val="gl-ES"/>
        </w:rPr>
      </w:pPr>
      <w:r w:rsidRPr="0028711B">
        <w:rPr>
          <w:rFonts w:ascii="New Baskerville" w:hAnsi="New Baskerville" w:cs="Times New Roman"/>
          <w:b/>
          <w:sz w:val="24"/>
          <w:szCs w:val="24"/>
          <w:lang w:val="gl-ES"/>
        </w:rPr>
        <w:t>Aclaracións</w:t>
      </w:r>
    </w:p>
    <w:p w:rsidR="0028711B" w:rsidRPr="00D16C3A" w:rsidRDefault="0028711B" w:rsidP="0028711B">
      <w:pPr>
        <w:jc w:val="both"/>
        <w:rPr>
          <w:rFonts w:ascii="New Baskerville" w:hAnsi="New Baskerville" w:cs="Times New Roman"/>
          <w:b/>
          <w:sz w:val="24"/>
          <w:szCs w:val="24"/>
          <w:u w:val="single"/>
          <w:lang w:val="gl-ES"/>
        </w:rPr>
      </w:pPr>
      <w:r w:rsidRPr="00D16C3A">
        <w:rPr>
          <w:rFonts w:ascii="New Baskerville" w:hAnsi="New Baskerville" w:cs="Times New Roman"/>
          <w:b/>
          <w:sz w:val="24"/>
          <w:szCs w:val="24"/>
          <w:u w:val="single"/>
          <w:lang w:val="gl-ES"/>
        </w:rPr>
        <w:t>Capital/Recursos Propios</w:t>
      </w:r>
    </w:p>
    <w:p w:rsidR="0028711B" w:rsidRPr="0028711B" w:rsidRDefault="0028711B" w:rsidP="0028711B">
      <w:pPr>
        <w:spacing w:after="240" w:line="240" w:lineRule="auto"/>
        <w:ind w:firstLine="567"/>
        <w:jc w:val="both"/>
        <w:rPr>
          <w:rFonts w:ascii="New Baskerville" w:hAnsi="New Baskerville" w:cs="Arial"/>
          <w:sz w:val="24"/>
          <w:szCs w:val="24"/>
          <w:lang w:val="gl-ES"/>
        </w:rPr>
      </w:pPr>
      <w:r w:rsidRPr="0028711B">
        <w:rPr>
          <w:rFonts w:ascii="New Baskerville" w:hAnsi="New Baskerville" w:cs="Arial"/>
          <w:sz w:val="24"/>
          <w:szCs w:val="24"/>
          <w:lang w:val="gl-ES"/>
        </w:rPr>
        <w:t>Recursos achegados ao inicio ou de forma sucesiva polos propietarios e socios da empresa. Tamén incluiremos neste apartado o autofinanciamento e recursos xerados pola empresa (beneficios non distribuídos)</w:t>
      </w:r>
    </w:p>
    <w:p w:rsidR="0028711B" w:rsidRPr="0028711B" w:rsidRDefault="0028711B" w:rsidP="0028711B">
      <w:pPr>
        <w:numPr>
          <w:ilvl w:val="0"/>
          <w:numId w:val="5"/>
        </w:numPr>
        <w:spacing w:after="24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 xml:space="preserve">O Capital Risco: </w:t>
      </w:r>
      <w:r w:rsidRPr="0028711B">
        <w:rPr>
          <w:rFonts w:ascii="New Baskerville" w:hAnsi="New Baskerville" w:cs="Andalus"/>
          <w:sz w:val="24"/>
          <w:szCs w:val="24"/>
          <w:lang w:val="gl-ES"/>
        </w:rPr>
        <w:t>as sociedades de capital risco invisten en empresas con dificultades para acceder a outras fontes de financiamento. Son participacións minoritarias, a medio e lon</w:t>
      </w:r>
      <w:r w:rsidR="00343BA7">
        <w:rPr>
          <w:rFonts w:ascii="New Baskerville" w:hAnsi="New Baskerville" w:cs="Andalus"/>
          <w:sz w:val="24"/>
          <w:szCs w:val="24"/>
          <w:lang w:val="gl-ES"/>
        </w:rPr>
        <w:t>go prazo, que buscan desinvestir</w:t>
      </w:r>
      <w:r w:rsidRPr="0028711B">
        <w:rPr>
          <w:rFonts w:ascii="New Baskerville" w:hAnsi="New Baskerville" w:cs="Andalus"/>
          <w:sz w:val="24"/>
          <w:szCs w:val="24"/>
          <w:lang w:val="gl-ES"/>
        </w:rPr>
        <w:t xml:space="preserve"> unha vez que a empresa se consolide.</w:t>
      </w:r>
    </w:p>
    <w:p w:rsidR="0028711B" w:rsidRPr="00D16C3A" w:rsidRDefault="0028711B" w:rsidP="0028711B">
      <w:pPr>
        <w:jc w:val="both"/>
        <w:rPr>
          <w:rFonts w:ascii="New Baskerville" w:hAnsi="New Baskerville" w:cs="Times New Roman"/>
          <w:b/>
          <w:sz w:val="24"/>
          <w:szCs w:val="24"/>
          <w:u w:val="single"/>
          <w:lang w:val="gl-ES"/>
        </w:rPr>
      </w:pPr>
      <w:r w:rsidRPr="00D16C3A">
        <w:rPr>
          <w:rFonts w:ascii="New Baskerville" w:hAnsi="New Baskerville" w:cs="Times New Roman"/>
          <w:b/>
          <w:sz w:val="24"/>
          <w:szCs w:val="24"/>
          <w:u w:val="single"/>
          <w:lang w:val="gl-ES"/>
        </w:rPr>
        <w:t>Subvencións</w:t>
      </w:r>
    </w:p>
    <w:p w:rsidR="0028711B" w:rsidRPr="0028711B" w:rsidRDefault="0028711B" w:rsidP="0028711B">
      <w:pPr>
        <w:spacing w:after="240" w:line="240" w:lineRule="auto"/>
        <w:ind w:firstLine="567"/>
        <w:jc w:val="both"/>
        <w:rPr>
          <w:rFonts w:ascii="New Baskerville" w:hAnsi="New Baskerville" w:cs="Arial"/>
          <w:sz w:val="24"/>
          <w:szCs w:val="24"/>
          <w:lang w:val="gl-ES"/>
        </w:rPr>
      </w:pPr>
      <w:r w:rsidRPr="0028711B">
        <w:rPr>
          <w:rFonts w:ascii="New Baskerville" w:hAnsi="New Baskerville" w:cs="Arial"/>
          <w:sz w:val="24"/>
          <w:szCs w:val="24"/>
          <w:lang w:val="gl-ES"/>
        </w:rPr>
        <w:t>Cantidades a fondo perdido, non rembolsables, de carácter non regular, e que se pode obter en forma de redución de tipos de interese ou de axuda directa. Concédeas a administración e poden destinarse ao capital ou á explotación. Existen diferentes liñas en función das directrices económicas.</w:t>
      </w:r>
    </w:p>
    <w:p w:rsidR="00D16C3A" w:rsidRDefault="00D16C3A" w:rsidP="0028711B">
      <w:pPr>
        <w:jc w:val="both"/>
        <w:rPr>
          <w:rFonts w:ascii="New Baskerville" w:hAnsi="New Baskerville" w:cs="Times New Roman"/>
          <w:b/>
          <w:color w:val="4F6228" w:themeColor="accent3" w:themeShade="80"/>
          <w:sz w:val="24"/>
          <w:szCs w:val="24"/>
          <w:u w:val="single"/>
          <w:lang w:val="gl-ES"/>
        </w:rPr>
      </w:pPr>
    </w:p>
    <w:p w:rsidR="0028711B" w:rsidRPr="00D16C3A" w:rsidRDefault="0028711B" w:rsidP="0028711B">
      <w:pPr>
        <w:jc w:val="both"/>
        <w:rPr>
          <w:rFonts w:ascii="New Baskerville" w:hAnsi="New Baskerville" w:cs="Times New Roman"/>
          <w:b/>
          <w:sz w:val="24"/>
          <w:szCs w:val="24"/>
          <w:u w:val="single"/>
          <w:lang w:val="gl-ES"/>
        </w:rPr>
      </w:pPr>
      <w:r w:rsidRPr="00D16C3A">
        <w:rPr>
          <w:rFonts w:ascii="New Baskerville" w:hAnsi="New Baskerville" w:cs="Times New Roman"/>
          <w:b/>
          <w:sz w:val="24"/>
          <w:szCs w:val="24"/>
          <w:u w:val="single"/>
          <w:lang w:val="gl-ES"/>
        </w:rPr>
        <w:lastRenderedPageBreak/>
        <w:t>Préstamos</w:t>
      </w:r>
    </w:p>
    <w:p w:rsidR="0028711B" w:rsidRPr="0028711B" w:rsidRDefault="0028711B" w:rsidP="0028711B">
      <w:pPr>
        <w:spacing w:after="240" w:line="240" w:lineRule="auto"/>
        <w:ind w:firstLine="567"/>
        <w:jc w:val="both"/>
        <w:rPr>
          <w:rFonts w:ascii="New Baskerville" w:hAnsi="New Baskerville" w:cs="Arial"/>
          <w:sz w:val="24"/>
          <w:szCs w:val="24"/>
          <w:lang w:val="gl-ES"/>
        </w:rPr>
      </w:pPr>
      <w:r w:rsidRPr="0028711B">
        <w:rPr>
          <w:rFonts w:ascii="New Baskerville" w:hAnsi="New Baskerville" w:cs="Arial"/>
          <w:sz w:val="24"/>
          <w:szCs w:val="24"/>
          <w:lang w:val="gl-ES"/>
        </w:rPr>
        <w:t>Contrato en virtude do cal o prestamista entrega ao prestamista unha cantidade de diñeiro a un tipo de xuro (fixo ou variable) durante un prazo determinado de tempo.</w:t>
      </w:r>
    </w:p>
    <w:p w:rsidR="0028711B" w:rsidRPr="0028711B" w:rsidRDefault="0028711B" w:rsidP="0028711B">
      <w:pPr>
        <w:numPr>
          <w:ilvl w:val="0"/>
          <w:numId w:val="5"/>
        </w:numPr>
        <w:spacing w:after="120" w:line="240" w:lineRule="auto"/>
        <w:ind w:left="1570" w:right="851" w:hanging="357"/>
        <w:jc w:val="both"/>
        <w:rPr>
          <w:rFonts w:ascii="New Baskerville" w:hAnsi="New Baskerville" w:cs="Times New Roman"/>
          <w:b/>
          <w:sz w:val="24"/>
          <w:szCs w:val="24"/>
          <w:lang w:val="gl-ES"/>
        </w:rPr>
      </w:pPr>
      <w:r w:rsidRPr="0028711B">
        <w:rPr>
          <w:rFonts w:ascii="New Baskerville" w:hAnsi="New Baskerville" w:cs="Andalus"/>
          <w:b/>
          <w:sz w:val="24"/>
          <w:szCs w:val="24"/>
          <w:lang w:val="gl-ES"/>
        </w:rPr>
        <w:t xml:space="preserve">Microcréditos: </w:t>
      </w:r>
      <w:r w:rsidRPr="0028711B">
        <w:rPr>
          <w:rFonts w:ascii="New Baskerville" w:hAnsi="New Baskerville" w:cs="Andalus"/>
          <w:sz w:val="24"/>
          <w:szCs w:val="24"/>
          <w:lang w:val="gl-ES"/>
        </w:rPr>
        <w:t xml:space="preserve">son préstamos dirixidos a microempresas e actividades económicas en xeral que conten cun proxecto de investimento viable pero encontren dificultades para acceder ás canles habituais de financiamento. </w:t>
      </w:r>
      <w:r w:rsidRPr="0028711B">
        <w:rPr>
          <w:rFonts w:ascii="New Baskerville" w:hAnsi="New Baskerville" w:cs="Times New Roman"/>
          <w:sz w:val="24"/>
          <w:szCs w:val="24"/>
          <w:lang w:val="gl-ES"/>
        </w:rPr>
        <w:t>(Microcréditos do Instituto de Crédito Oficial (ICO): http://www.ico.es)</w:t>
      </w:r>
    </w:p>
    <w:p w:rsidR="0028711B" w:rsidRPr="0028711B" w:rsidRDefault="0028711B" w:rsidP="0028711B">
      <w:pPr>
        <w:numPr>
          <w:ilvl w:val="0"/>
          <w:numId w:val="5"/>
        </w:numPr>
        <w:spacing w:after="240" w:line="240" w:lineRule="auto"/>
        <w:ind w:left="1570" w:right="851" w:hanging="357"/>
        <w:jc w:val="both"/>
        <w:rPr>
          <w:rFonts w:ascii="New Baskerville" w:hAnsi="New Baskerville" w:cs="Andalus"/>
          <w:b/>
          <w:sz w:val="24"/>
          <w:szCs w:val="24"/>
          <w:lang w:val="gl-ES"/>
        </w:rPr>
      </w:pPr>
      <w:r w:rsidRPr="0028711B">
        <w:rPr>
          <w:rFonts w:ascii="New Baskerville" w:hAnsi="New Baskerville" w:cs="Andalus"/>
          <w:b/>
          <w:sz w:val="24"/>
          <w:szCs w:val="24"/>
          <w:lang w:val="gl-ES"/>
        </w:rPr>
        <w:t xml:space="preserve">Préstamos participativos: </w:t>
      </w:r>
      <w:r w:rsidRPr="0028711B">
        <w:rPr>
          <w:rFonts w:ascii="New Baskerville" w:hAnsi="New Baskerville" w:cs="Andalus"/>
          <w:sz w:val="24"/>
          <w:szCs w:val="24"/>
          <w:lang w:val="gl-ES"/>
        </w:rPr>
        <w:t>o tipo de xuro varía en función da evolución da actividade da empresa prestamista. Como garantía esíxese a viabilidade técnica, económica e financeira do proxecto e experiencia do equipo xestor.</w:t>
      </w:r>
    </w:p>
    <w:p w:rsidR="0028711B" w:rsidRPr="00D16C3A" w:rsidRDefault="0028711B" w:rsidP="0028711B">
      <w:pPr>
        <w:jc w:val="both"/>
        <w:rPr>
          <w:rFonts w:ascii="New Baskerville" w:hAnsi="New Baskerville" w:cs="Times New Roman"/>
          <w:b/>
          <w:sz w:val="24"/>
          <w:szCs w:val="24"/>
          <w:u w:val="single"/>
          <w:lang w:val="gl-ES"/>
        </w:rPr>
      </w:pPr>
      <w:r w:rsidRPr="00D16C3A">
        <w:rPr>
          <w:rFonts w:ascii="New Baskerville" w:hAnsi="New Baskerville" w:cs="Times New Roman"/>
          <w:b/>
          <w:sz w:val="24"/>
          <w:szCs w:val="24"/>
          <w:u w:val="single"/>
          <w:lang w:val="gl-ES"/>
        </w:rPr>
        <w:t>Créditos</w:t>
      </w:r>
    </w:p>
    <w:p w:rsidR="0028711B" w:rsidRPr="0028711B" w:rsidRDefault="0028711B" w:rsidP="0028711B">
      <w:pPr>
        <w:spacing w:after="240" w:line="240" w:lineRule="auto"/>
        <w:ind w:firstLine="567"/>
        <w:jc w:val="both"/>
        <w:rPr>
          <w:rFonts w:ascii="New Baskerville" w:hAnsi="New Baskerville" w:cs="Times New Roman"/>
          <w:sz w:val="24"/>
          <w:szCs w:val="24"/>
          <w:lang w:val="gl-ES"/>
        </w:rPr>
      </w:pPr>
      <w:r w:rsidRPr="0028711B">
        <w:rPr>
          <w:rFonts w:ascii="New Baskerville" w:hAnsi="New Baskerville" w:cs="Arial"/>
          <w:sz w:val="24"/>
          <w:szCs w:val="24"/>
          <w:lang w:val="gl-ES"/>
        </w:rPr>
        <w:t>Cantidade de diñeiro que unha entidade financeira pon a disposición do prestamista nunha conta corrente aberta para o efecto, ata un límite determinado e por un prazo prefixado, liquidándose periodicamente os intereses sobre as cantidades dispostas.</w:t>
      </w:r>
    </w:p>
    <w:p w:rsidR="0028711B" w:rsidRPr="00D16C3A" w:rsidRDefault="0028711B" w:rsidP="0028711B">
      <w:pPr>
        <w:jc w:val="both"/>
        <w:rPr>
          <w:rFonts w:ascii="New Baskerville" w:hAnsi="New Baskerville" w:cs="Times New Roman"/>
          <w:b/>
          <w:sz w:val="24"/>
          <w:szCs w:val="24"/>
          <w:u w:val="single"/>
          <w:lang w:val="gl-ES"/>
        </w:rPr>
      </w:pPr>
      <w:r w:rsidRPr="00D16C3A">
        <w:rPr>
          <w:rFonts w:ascii="New Baskerville" w:hAnsi="New Baskerville" w:cs="Times New Roman"/>
          <w:b/>
          <w:sz w:val="24"/>
          <w:szCs w:val="24"/>
          <w:u w:val="single"/>
          <w:lang w:val="gl-ES"/>
        </w:rPr>
        <w:t>Outro financiamento</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 xml:space="preserve">Arrendamento financeiro: </w:t>
      </w:r>
      <w:r w:rsidRPr="0028711B">
        <w:rPr>
          <w:rFonts w:ascii="New Baskerville" w:hAnsi="New Baskerville" w:cs="Andalus"/>
          <w:sz w:val="24"/>
          <w:szCs w:val="24"/>
          <w:lang w:val="gl-ES"/>
        </w:rPr>
        <w:t>arrendamento de bens mobles e inmobles. Ofrece a vantaxe de poder dispoñer dun ben sen desembolsar a totalidade do investimento.</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b/>
          <w:sz w:val="24"/>
          <w:szCs w:val="24"/>
          <w:lang w:val="gl-ES"/>
        </w:rPr>
      </w:pPr>
      <w:r w:rsidRPr="0028711B">
        <w:rPr>
          <w:rFonts w:ascii="New Baskerville" w:hAnsi="New Baskerville" w:cs="Andalus"/>
          <w:b/>
          <w:sz w:val="24"/>
          <w:szCs w:val="24"/>
          <w:lang w:val="gl-ES"/>
        </w:rPr>
        <w:t xml:space="preserve">Leasing: </w:t>
      </w:r>
      <w:r w:rsidRPr="0028711B">
        <w:rPr>
          <w:rFonts w:ascii="New Baskerville" w:hAnsi="New Baskerville" w:cs="Andalus"/>
          <w:sz w:val="24"/>
          <w:szCs w:val="24"/>
          <w:lang w:val="gl-ES"/>
        </w:rPr>
        <w:t>arrendamento financeiro, a medio ou longo prazo, de bens de equipo ou inmobles destinados a finalidades empresariais ou profesionais. Ao final do contrato, pódese adquirir o ben por un valor residual.</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b/>
          <w:sz w:val="24"/>
          <w:szCs w:val="24"/>
          <w:lang w:val="gl-ES"/>
        </w:rPr>
      </w:pPr>
      <w:r w:rsidRPr="0028711B">
        <w:rPr>
          <w:rFonts w:ascii="New Baskerville" w:hAnsi="New Baskerville" w:cs="Andalus"/>
          <w:b/>
          <w:sz w:val="24"/>
          <w:szCs w:val="24"/>
          <w:lang w:val="gl-ES"/>
        </w:rPr>
        <w:t xml:space="preserve">Renting: </w:t>
      </w:r>
      <w:r w:rsidRPr="0028711B">
        <w:rPr>
          <w:rFonts w:ascii="New Baskerville" w:hAnsi="New Baskerville" w:cs="Andalus"/>
          <w:sz w:val="24"/>
          <w:szCs w:val="24"/>
          <w:lang w:val="gl-ES"/>
        </w:rPr>
        <w:t>a compañía de renting aluga o ben ao arrendatario e garántelle o uso e desfrute deste.</w:t>
      </w:r>
    </w:p>
    <w:p w:rsidR="0028711B" w:rsidRPr="0028711B" w:rsidRDefault="0028711B" w:rsidP="0028711B">
      <w:pPr>
        <w:numPr>
          <w:ilvl w:val="0"/>
          <w:numId w:val="5"/>
        </w:numPr>
        <w:spacing w:after="24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 xml:space="preserve">Garantía Recíproca: </w:t>
      </w:r>
      <w:r w:rsidRPr="0028711B">
        <w:rPr>
          <w:rFonts w:ascii="New Baskerville" w:hAnsi="New Baskerville" w:cs="Andalus"/>
          <w:sz w:val="24"/>
          <w:szCs w:val="24"/>
          <w:lang w:val="gl-ES"/>
        </w:rPr>
        <w:t>as Sociedades de Garantía Recíproca avalan as empresas co obxecto de facilitarlles o acceso ao crédito.</w:t>
      </w:r>
    </w:p>
    <w:p w:rsidR="00D16C3A" w:rsidRDefault="00D16C3A" w:rsidP="0028711B">
      <w:pPr>
        <w:jc w:val="both"/>
        <w:rPr>
          <w:rFonts w:ascii="New Baskerville" w:hAnsi="New Baskerville" w:cs="Times New Roman"/>
          <w:b/>
          <w:sz w:val="24"/>
          <w:szCs w:val="24"/>
          <w:lang w:val="gl-ES"/>
        </w:rPr>
      </w:pPr>
    </w:p>
    <w:p w:rsidR="00D16C3A" w:rsidRDefault="00D16C3A" w:rsidP="0028711B">
      <w:pPr>
        <w:jc w:val="both"/>
        <w:rPr>
          <w:rFonts w:ascii="New Baskerville" w:hAnsi="New Baskerville" w:cs="Times New Roman"/>
          <w:b/>
          <w:sz w:val="24"/>
          <w:szCs w:val="24"/>
          <w:lang w:val="gl-ES"/>
        </w:rPr>
      </w:pPr>
    </w:p>
    <w:p w:rsidR="00D16C3A" w:rsidRDefault="00D16C3A" w:rsidP="0028711B">
      <w:pPr>
        <w:jc w:val="both"/>
        <w:rPr>
          <w:rFonts w:ascii="New Baskerville" w:hAnsi="New Baskerville" w:cs="Times New Roman"/>
          <w:b/>
          <w:sz w:val="24"/>
          <w:szCs w:val="24"/>
          <w:lang w:val="gl-ES"/>
        </w:rPr>
      </w:pPr>
    </w:p>
    <w:p w:rsidR="00D16C3A" w:rsidRDefault="00D16C3A" w:rsidP="0028711B">
      <w:pPr>
        <w:jc w:val="both"/>
        <w:rPr>
          <w:rFonts w:ascii="New Baskerville" w:hAnsi="New Baskerville" w:cs="Times New Roman"/>
          <w:b/>
          <w:sz w:val="24"/>
          <w:szCs w:val="24"/>
          <w:lang w:val="gl-ES"/>
        </w:rPr>
      </w:pPr>
    </w:p>
    <w:p w:rsidR="00D16C3A" w:rsidRDefault="00D16C3A" w:rsidP="0028711B">
      <w:pPr>
        <w:jc w:val="both"/>
        <w:rPr>
          <w:rFonts w:ascii="New Baskerville" w:hAnsi="New Baskerville" w:cs="Times New Roman"/>
          <w:b/>
          <w:sz w:val="24"/>
          <w:szCs w:val="24"/>
          <w:lang w:val="gl-ES"/>
        </w:rPr>
      </w:pPr>
    </w:p>
    <w:p w:rsidR="0028711B" w:rsidRPr="0028711B" w:rsidRDefault="0028711B" w:rsidP="0028711B">
      <w:pPr>
        <w:jc w:val="both"/>
        <w:rPr>
          <w:rFonts w:ascii="New Baskerville" w:hAnsi="New Baskerville" w:cs="Times New Roman"/>
          <w:b/>
          <w:sz w:val="24"/>
          <w:szCs w:val="24"/>
          <w:lang w:val="gl-ES"/>
        </w:rPr>
      </w:pPr>
      <w:r w:rsidRPr="0028711B">
        <w:rPr>
          <w:rFonts w:ascii="New Baskerville" w:hAnsi="New Baskerville" w:cs="Times New Roman"/>
          <w:b/>
          <w:sz w:val="24"/>
          <w:szCs w:val="24"/>
          <w:lang w:val="gl-ES"/>
        </w:rPr>
        <w:lastRenderedPageBreak/>
        <w:t>Previsión de Vendas / Consumos</w:t>
      </w:r>
    </w:p>
    <w:tbl>
      <w:tblPr>
        <w:tblW w:w="3877" w:type="dxa"/>
        <w:jc w:val="center"/>
        <w:tblInd w:w="55" w:type="dxa"/>
        <w:tblCellMar>
          <w:left w:w="70" w:type="dxa"/>
          <w:right w:w="70" w:type="dxa"/>
        </w:tblCellMar>
        <w:tblLook w:val="04A0" w:firstRow="1" w:lastRow="0" w:firstColumn="1" w:lastColumn="0" w:noHBand="0" w:noVBand="1"/>
      </w:tblPr>
      <w:tblGrid>
        <w:gridCol w:w="2850"/>
        <w:gridCol w:w="1027"/>
      </w:tblGrid>
      <w:tr w:rsidR="0028711B" w:rsidRPr="0028711B" w:rsidTr="00EB45B9">
        <w:trPr>
          <w:trHeight w:val="300"/>
          <w:jc w:val="center"/>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jc w:val="center"/>
              <w:rPr>
                <w:rFonts w:ascii="New Baskerville" w:eastAsia="Times New Roman" w:hAnsi="New Baskerville" w:cs="Times New Roman"/>
                <w:b/>
                <w:color w:val="000000"/>
                <w:sz w:val="24"/>
                <w:szCs w:val="24"/>
                <w:lang w:val="gl-ES" w:eastAsia="es-ES"/>
              </w:rPr>
            </w:pPr>
            <w:r w:rsidRPr="0028711B">
              <w:rPr>
                <w:rFonts w:ascii="New Baskerville" w:eastAsia="Times New Roman" w:hAnsi="New Baskerville" w:cs="Times New Roman"/>
                <w:b/>
                <w:color w:val="000000"/>
                <w:sz w:val="24"/>
                <w:szCs w:val="24"/>
                <w:lang w:val="gl-ES" w:eastAsia="es-ES"/>
              </w:rPr>
              <w:t>Concepto</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jc w:val="center"/>
              <w:rPr>
                <w:rFonts w:ascii="New Baskerville" w:eastAsia="Times New Roman" w:hAnsi="New Baskerville" w:cs="Times New Roman"/>
                <w:b/>
                <w:color w:val="000000"/>
                <w:sz w:val="24"/>
                <w:szCs w:val="24"/>
                <w:lang w:val="gl-ES" w:eastAsia="es-ES"/>
              </w:rPr>
            </w:pPr>
            <w:r w:rsidRPr="0028711B">
              <w:rPr>
                <w:rFonts w:ascii="New Baskerville" w:eastAsia="Times New Roman" w:hAnsi="New Baskerville" w:cs="Times New Roman"/>
                <w:b/>
                <w:color w:val="000000"/>
                <w:sz w:val="24"/>
                <w:szCs w:val="24"/>
                <w:lang w:val="gl-ES" w:eastAsia="es-ES"/>
              </w:rPr>
              <w:t>Ano 1</w:t>
            </w:r>
          </w:p>
        </w:tc>
      </w:tr>
      <w:tr w:rsidR="0028711B" w:rsidRPr="0028711B" w:rsidTr="00EB45B9">
        <w:trPr>
          <w:trHeight w:val="315"/>
          <w:jc w:val="center"/>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28711B" w:rsidRPr="0028711B" w:rsidRDefault="00343BA7" w:rsidP="0028711B">
            <w:pPr>
              <w:spacing w:after="0" w:line="240" w:lineRule="auto"/>
              <w:rPr>
                <w:rFonts w:ascii="New Baskerville" w:eastAsia="Times New Roman" w:hAnsi="New Baskerville" w:cs="Times New Roman"/>
                <w:sz w:val="24"/>
                <w:szCs w:val="24"/>
                <w:lang w:val="gl-ES" w:eastAsia="es-ES"/>
              </w:rPr>
            </w:pPr>
            <w:r w:rsidRPr="0028711B">
              <w:rPr>
                <w:rFonts w:ascii="New Baskerville" w:eastAsia="Times New Roman" w:hAnsi="New Baskerville" w:cs="Times New Roman"/>
                <w:sz w:val="24"/>
                <w:szCs w:val="24"/>
                <w:lang w:val="gl-ES" w:eastAsia="es-ES"/>
              </w:rPr>
              <w:t>Produto</w:t>
            </w:r>
            <w:r w:rsidR="0028711B" w:rsidRPr="0028711B">
              <w:rPr>
                <w:rFonts w:ascii="New Baskerville" w:eastAsia="Times New Roman" w:hAnsi="New Baskerville" w:cs="Times New Roman"/>
                <w:sz w:val="24"/>
                <w:szCs w:val="24"/>
                <w:lang w:val="gl-ES" w:eastAsia="es-ES"/>
              </w:rPr>
              <w:t>/</w:t>
            </w:r>
            <w:r w:rsidR="00262500" w:rsidRPr="0028711B">
              <w:rPr>
                <w:rFonts w:ascii="New Baskerville" w:eastAsia="Times New Roman" w:hAnsi="New Baskerville" w:cs="Times New Roman"/>
                <w:sz w:val="24"/>
                <w:szCs w:val="24"/>
                <w:lang w:val="gl-ES" w:eastAsia="es-ES"/>
              </w:rPr>
              <w:t>Servizo</w:t>
            </w:r>
            <w:r w:rsidR="0028711B" w:rsidRPr="0028711B">
              <w:rPr>
                <w:rFonts w:ascii="New Baskerville" w:eastAsia="Times New Roman" w:hAnsi="New Baskerville" w:cs="Times New Roman"/>
                <w:sz w:val="24"/>
                <w:szCs w:val="24"/>
                <w:lang w:val="gl-ES" w:eastAsia="es-ES"/>
              </w:rPr>
              <w:t>(*</w:t>
            </w:r>
            <w:r w:rsidR="0028711B" w:rsidRPr="0028711B">
              <w:rPr>
                <w:rFonts w:ascii="New Baskerville" w:eastAsia="Times New Roman" w:hAnsi="New Baskerville" w:cs="Times New Roman"/>
                <w:color w:val="000000"/>
                <w:sz w:val="24"/>
                <w:szCs w:val="24"/>
                <w:lang w:val="gl-ES" w:eastAsia="es-ES"/>
              </w:rPr>
              <w:t>)</w:t>
            </w:r>
          </w:p>
        </w:tc>
        <w:tc>
          <w:tcPr>
            <w:tcW w:w="1027"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r>
      <w:tr w:rsidR="0028711B" w:rsidRPr="0028711B" w:rsidTr="00EB45B9">
        <w:trPr>
          <w:trHeight w:val="315"/>
          <w:jc w:val="center"/>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rPr>
                <w:rFonts w:ascii="New Baskerville" w:eastAsia="Times New Roman" w:hAnsi="New Baskerville" w:cs="Times New Roman"/>
                <w:color w:val="000000"/>
                <w:sz w:val="24"/>
                <w:szCs w:val="24"/>
                <w:lang w:val="gl-ES" w:eastAsia="es-ES"/>
              </w:rPr>
            </w:pPr>
            <w:r w:rsidRPr="0028711B">
              <w:rPr>
                <w:rFonts w:ascii="New Baskerville" w:eastAsia="Times New Roman" w:hAnsi="New Baskerville" w:cs="Times New Roman"/>
                <w:color w:val="000000"/>
                <w:sz w:val="24"/>
                <w:szCs w:val="24"/>
                <w:lang w:val="gl-ES" w:eastAsia="es-ES"/>
              </w:rPr>
              <w:t>Unidades</w:t>
            </w:r>
          </w:p>
        </w:tc>
        <w:tc>
          <w:tcPr>
            <w:tcW w:w="1027"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r>
      <w:tr w:rsidR="0028711B" w:rsidRPr="0028711B" w:rsidTr="00EB45B9">
        <w:trPr>
          <w:trHeight w:val="315"/>
          <w:jc w:val="center"/>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rPr>
                <w:rFonts w:ascii="New Baskerville" w:eastAsia="Times New Roman" w:hAnsi="New Baskerville" w:cs="Times New Roman"/>
                <w:color w:val="000000"/>
                <w:sz w:val="24"/>
                <w:szCs w:val="24"/>
                <w:lang w:val="gl-ES" w:eastAsia="es-ES"/>
              </w:rPr>
            </w:pPr>
            <w:r w:rsidRPr="0028711B">
              <w:rPr>
                <w:rFonts w:ascii="New Baskerville" w:eastAsia="Times New Roman" w:hAnsi="New Baskerville" w:cs="Times New Roman"/>
                <w:color w:val="000000"/>
                <w:sz w:val="24"/>
                <w:szCs w:val="24"/>
                <w:lang w:val="gl-ES" w:eastAsia="es-ES"/>
              </w:rPr>
              <w:t>Prezo venda/unidade</w:t>
            </w:r>
          </w:p>
        </w:tc>
        <w:tc>
          <w:tcPr>
            <w:tcW w:w="1027"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r>
      <w:tr w:rsidR="0028711B" w:rsidRPr="0028711B" w:rsidTr="00EB45B9">
        <w:trPr>
          <w:trHeight w:val="315"/>
          <w:jc w:val="center"/>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rPr>
                <w:rFonts w:ascii="New Baskerville" w:eastAsia="Times New Roman" w:hAnsi="New Baskerville" w:cs="Times New Roman"/>
                <w:color w:val="000000"/>
                <w:sz w:val="24"/>
                <w:szCs w:val="24"/>
                <w:lang w:val="gl-ES" w:eastAsia="es-ES"/>
              </w:rPr>
            </w:pPr>
            <w:r w:rsidRPr="0028711B">
              <w:rPr>
                <w:rFonts w:ascii="New Baskerville" w:eastAsia="Times New Roman" w:hAnsi="New Baskerville" w:cs="Times New Roman"/>
                <w:color w:val="000000"/>
                <w:sz w:val="24"/>
                <w:szCs w:val="24"/>
                <w:lang w:val="gl-ES" w:eastAsia="es-ES"/>
              </w:rPr>
              <w:t>Importe</w:t>
            </w:r>
          </w:p>
        </w:tc>
        <w:tc>
          <w:tcPr>
            <w:tcW w:w="1027"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r>
      <w:tr w:rsidR="0028711B" w:rsidRPr="0028711B" w:rsidTr="00EB45B9">
        <w:trPr>
          <w:trHeight w:val="315"/>
          <w:jc w:val="center"/>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rPr>
                <w:rFonts w:ascii="New Baskerville" w:eastAsia="Times New Roman" w:hAnsi="New Baskerville" w:cs="Times New Roman"/>
                <w:color w:val="000000"/>
                <w:sz w:val="24"/>
                <w:szCs w:val="24"/>
                <w:lang w:val="gl-ES" w:eastAsia="es-ES"/>
              </w:rPr>
            </w:pPr>
            <w:r w:rsidRPr="0028711B">
              <w:rPr>
                <w:rFonts w:ascii="New Baskerville" w:eastAsia="Times New Roman" w:hAnsi="New Baskerville" w:cs="Times New Roman"/>
                <w:color w:val="000000"/>
                <w:sz w:val="24"/>
                <w:szCs w:val="24"/>
                <w:lang w:val="gl-ES" w:eastAsia="es-ES"/>
              </w:rPr>
              <w:t>Consumos/unidade</w:t>
            </w:r>
          </w:p>
        </w:tc>
        <w:tc>
          <w:tcPr>
            <w:tcW w:w="1027"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r>
      <w:tr w:rsidR="0028711B" w:rsidRPr="0028711B" w:rsidTr="00EB45B9">
        <w:trPr>
          <w:trHeight w:val="315"/>
          <w:jc w:val="center"/>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rPr>
                <w:rFonts w:ascii="New Baskerville" w:eastAsia="Times New Roman" w:hAnsi="New Baskerville" w:cs="Times New Roman"/>
                <w:color w:val="000000"/>
                <w:sz w:val="24"/>
                <w:szCs w:val="24"/>
                <w:lang w:val="gl-ES" w:eastAsia="es-ES"/>
              </w:rPr>
            </w:pPr>
            <w:r w:rsidRPr="0028711B">
              <w:rPr>
                <w:rFonts w:ascii="New Baskerville" w:eastAsia="Times New Roman" w:hAnsi="New Baskerville" w:cs="Times New Roman"/>
                <w:color w:val="000000"/>
                <w:sz w:val="24"/>
                <w:szCs w:val="24"/>
                <w:lang w:val="gl-ES" w:eastAsia="es-ES"/>
              </w:rPr>
              <w:t>Consumos total</w:t>
            </w:r>
          </w:p>
        </w:tc>
        <w:tc>
          <w:tcPr>
            <w:tcW w:w="1027"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r>
      <w:tr w:rsidR="0028711B" w:rsidRPr="0028711B" w:rsidTr="00EB45B9">
        <w:trPr>
          <w:trHeight w:val="315"/>
          <w:jc w:val="center"/>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rPr>
                <w:rFonts w:ascii="New Baskerville" w:eastAsia="Times New Roman" w:hAnsi="New Baskerville" w:cs="Times New Roman"/>
                <w:color w:val="000000"/>
                <w:sz w:val="24"/>
                <w:szCs w:val="24"/>
                <w:lang w:val="gl-ES" w:eastAsia="es-ES"/>
              </w:rPr>
            </w:pPr>
            <w:r w:rsidRPr="0028711B">
              <w:rPr>
                <w:rFonts w:ascii="New Baskerville" w:eastAsia="Times New Roman" w:hAnsi="New Baskerville" w:cs="Times New Roman"/>
                <w:color w:val="000000"/>
                <w:sz w:val="24"/>
                <w:szCs w:val="24"/>
                <w:lang w:val="gl-ES" w:eastAsia="es-ES"/>
              </w:rPr>
              <w:t>Consumo sobre vendas (%)</w:t>
            </w:r>
          </w:p>
        </w:tc>
        <w:tc>
          <w:tcPr>
            <w:tcW w:w="1027"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color w:val="000000"/>
                <w:sz w:val="24"/>
                <w:szCs w:val="24"/>
                <w:lang w:val="gl-ES" w:eastAsia="es-ES"/>
              </w:rPr>
            </w:pPr>
          </w:p>
        </w:tc>
      </w:tr>
      <w:tr w:rsidR="0028711B" w:rsidRPr="0028711B" w:rsidTr="00EB45B9">
        <w:trPr>
          <w:trHeight w:val="315"/>
          <w:jc w:val="center"/>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rPr>
                <w:rFonts w:ascii="New Baskerville" w:eastAsia="Times New Roman" w:hAnsi="New Baskerville" w:cs="Times New Roman"/>
                <w:b/>
                <w:color w:val="000000"/>
                <w:sz w:val="24"/>
                <w:szCs w:val="24"/>
                <w:lang w:val="gl-ES" w:eastAsia="es-ES"/>
              </w:rPr>
            </w:pPr>
            <w:r w:rsidRPr="0028711B">
              <w:rPr>
                <w:rFonts w:ascii="New Baskerville" w:eastAsia="Times New Roman" w:hAnsi="New Baskerville" w:cs="Times New Roman"/>
                <w:b/>
                <w:color w:val="000000"/>
                <w:sz w:val="24"/>
                <w:szCs w:val="24"/>
                <w:lang w:val="gl-ES" w:eastAsia="es-ES"/>
              </w:rPr>
              <w:t>TOTAL VENDAS</w:t>
            </w:r>
          </w:p>
        </w:tc>
        <w:tc>
          <w:tcPr>
            <w:tcW w:w="1027"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b/>
                <w:color w:val="000000"/>
                <w:sz w:val="24"/>
                <w:szCs w:val="24"/>
                <w:lang w:val="gl-ES" w:eastAsia="es-ES"/>
              </w:rPr>
            </w:pPr>
          </w:p>
        </w:tc>
      </w:tr>
      <w:tr w:rsidR="0028711B" w:rsidRPr="0028711B" w:rsidTr="00EB45B9">
        <w:trPr>
          <w:trHeight w:val="315"/>
          <w:jc w:val="center"/>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rPr>
                <w:rFonts w:ascii="New Baskerville" w:eastAsia="Times New Roman" w:hAnsi="New Baskerville" w:cs="Times New Roman"/>
                <w:b/>
                <w:color w:val="000000"/>
                <w:sz w:val="24"/>
                <w:szCs w:val="24"/>
                <w:lang w:val="gl-ES" w:eastAsia="es-ES"/>
              </w:rPr>
            </w:pPr>
            <w:r w:rsidRPr="0028711B">
              <w:rPr>
                <w:rFonts w:ascii="New Baskerville" w:eastAsia="Times New Roman" w:hAnsi="New Baskerville" w:cs="Times New Roman"/>
                <w:b/>
                <w:color w:val="000000"/>
                <w:sz w:val="24"/>
                <w:szCs w:val="24"/>
                <w:lang w:val="gl-ES" w:eastAsia="es-ES"/>
              </w:rPr>
              <w:t xml:space="preserve">TOTAL CONSUMOS </w:t>
            </w:r>
          </w:p>
        </w:tc>
        <w:tc>
          <w:tcPr>
            <w:tcW w:w="1027"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Times New Roman"/>
                <w:b/>
                <w:color w:val="000000"/>
                <w:sz w:val="24"/>
                <w:szCs w:val="24"/>
                <w:lang w:val="gl-ES" w:eastAsia="es-ES"/>
              </w:rPr>
            </w:pPr>
          </w:p>
        </w:tc>
      </w:tr>
    </w:tbl>
    <w:p w:rsidR="0028711B" w:rsidRPr="0028711B" w:rsidRDefault="0028711B" w:rsidP="0028711B">
      <w:pPr>
        <w:spacing w:after="240"/>
        <w:jc w:val="both"/>
        <w:rPr>
          <w:rFonts w:ascii="New Baskerville" w:hAnsi="New Baskerville" w:cs="Times New Roman"/>
          <w:i/>
          <w:sz w:val="24"/>
          <w:szCs w:val="24"/>
          <w:lang w:val="gl-ES"/>
        </w:rPr>
      </w:pPr>
    </w:p>
    <w:p w:rsidR="0028711B" w:rsidRPr="0028711B" w:rsidRDefault="0028711B" w:rsidP="0028711B">
      <w:pPr>
        <w:spacing w:after="240"/>
        <w:jc w:val="both"/>
        <w:rPr>
          <w:rFonts w:ascii="New Baskerville" w:hAnsi="New Baskerville" w:cs="Times New Roman"/>
          <w:i/>
          <w:sz w:val="24"/>
          <w:szCs w:val="24"/>
          <w:lang w:val="gl-ES"/>
        </w:rPr>
      </w:pPr>
      <w:r w:rsidRPr="0028711B">
        <w:rPr>
          <w:rFonts w:ascii="New Baskerville" w:hAnsi="New Baskerville" w:cs="Times New Roman"/>
          <w:i/>
          <w:sz w:val="24"/>
          <w:szCs w:val="24"/>
          <w:lang w:val="gl-ES"/>
        </w:rPr>
        <w:t>(*) Para cada un dos produtos / servizos que a empresa comercializa expresaremos o número de unidades que se prevé vender, o prezo de cada unidade e o custo dos consumos.</w:t>
      </w:r>
    </w:p>
    <w:p w:rsidR="0028711B" w:rsidRPr="0028711B" w:rsidRDefault="0028711B" w:rsidP="0028711B">
      <w:pPr>
        <w:spacing w:after="240"/>
        <w:jc w:val="both"/>
        <w:rPr>
          <w:rFonts w:ascii="New Baskerville" w:hAnsi="New Baskerville" w:cs="Times New Roman"/>
          <w:i/>
          <w:sz w:val="24"/>
          <w:szCs w:val="24"/>
          <w:lang w:val="gl-ES"/>
        </w:rPr>
      </w:pPr>
    </w:p>
    <w:p w:rsidR="0028711B" w:rsidRPr="0028711B" w:rsidRDefault="0028711B" w:rsidP="0028711B">
      <w:pPr>
        <w:jc w:val="both"/>
        <w:rPr>
          <w:rFonts w:ascii="New Baskerville" w:hAnsi="New Baskerville" w:cs="Times New Roman"/>
          <w:b/>
          <w:sz w:val="24"/>
          <w:szCs w:val="24"/>
          <w:lang w:val="gl-ES"/>
        </w:rPr>
      </w:pPr>
      <w:r w:rsidRPr="0028711B">
        <w:rPr>
          <w:rFonts w:ascii="New Baskerville" w:hAnsi="New Baskerville" w:cs="Times New Roman"/>
          <w:b/>
          <w:sz w:val="24"/>
          <w:szCs w:val="24"/>
          <w:lang w:val="gl-ES"/>
        </w:rPr>
        <w:t>Gastos de Explotación</w:t>
      </w:r>
    </w:p>
    <w:tbl>
      <w:tblPr>
        <w:tblW w:w="5563" w:type="dxa"/>
        <w:jc w:val="center"/>
        <w:tblInd w:w="55" w:type="dxa"/>
        <w:tblCellMar>
          <w:left w:w="70" w:type="dxa"/>
          <w:right w:w="70" w:type="dxa"/>
        </w:tblCellMar>
        <w:tblLook w:val="04A0" w:firstRow="1" w:lastRow="0" w:firstColumn="1" w:lastColumn="0" w:noHBand="0" w:noVBand="1"/>
      </w:tblPr>
      <w:tblGrid>
        <w:gridCol w:w="4363"/>
        <w:gridCol w:w="1200"/>
      </w:tblGrid>
      <w:tr w:rsidR="0028711B" w:rsidRPr="0028711B" w:rsidTr="00EB45B9">
        <w:trPr>
          <w:trHeight w:val="300"/>
          <w:jc w:val="center"/>
        </w:trPr>
        <w:tc>
          <w:tcPr>
            <w:tcW w:w="4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jc w:val="center"/>
              <w:rPr>
                <w:rFonts w:ascii="New Baskerville" w:eastAsia="Times New Roman" w:hAnsi="New Baskerville" w:cs="Times New Roman"/>
                <w:b/>
                <w:color w:val="000000"/>
                <w:sz w:val="24"/>
                <w:szCs w:val="24"/>
                <w:lang w:val="gl-ES" w:eastAsia="es-ES"/>
              </w:rPr>
            </w:pPr>
            <w:r w:rsidRPr="0028711B">
              <w:rPr>
                <w:rFonts w:ascii="New Baskerville" w:eastAsia="Times New Roman" w:hAnsi="New Baskerville" w:cs="Times New Roman"/>
                <w:b/>
                <w:color w:val="000000"/>
                <w:sz w:val="24"/>
                <w:szCs w:val="24"/>
                <w:lang w:val="gl-ES" w:eastAsia="es-ES"/>
              </w:rPr>
              <w:t>CONCEPTO</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jc w:val="center"/>
              <w:rPr>
                <w:rFonts w:ascii="New Baskerville" w:eastAsia="Times New Roman" w:hAnsi="New Baskerville" w:cs="Times New Roman"/>
                <w:b/>
                <w:color w:val="000000"/>
                <w:sz w:val="24"/>
                <w:szCs w:val="24"/>
                <w:lang w:val="gl-ES" w:eastAsia="es-ES"/>
              </w:rPr>
            </w:pPr>
            <w:r w:rsidRPr="0028711B">
              <w:rPr>
                <w:rFonts w:ascii="New Baskerville" w:eastAsia="Times New Roman" w:hAnsi="New Baskerville" w:cs="Times New Roman"/>
                <w:b/>
                <w:color w:val="000000"/>
                <w:sz w:val="24"/>
                <w:szCs w:val="24"/>
                <w:lang w:val="gl-ES" w:eastAsia="es-ES"/>
              </w:rPr>
              <w:t>ANO 1</w:t>
            </w:r>
          </w:p>
        </w:tc>
      </w:tr>
      <w:tr w:rsidR="0028711B" w:rsidRPr="0028711B" w:rsidTr="00EB45B9">
        <w:trPr>
          <w:trHeight w:val="315"/>
          <w:jc w:val="center"/>
        </w:trPr>
        <w:tc>
          <w:tcPr>
            <w:tcW w:w="4363" w:type="dxa"/>
            <w:tcBorders>
              <w:top w:val="nil"/>
              <w:left w:val="single" w:sz="4" w:space="0" w:color="auto"/>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rPr>
                <w:rFonts w:ascii="New Baskerville" w:eastAsia="Times New Roman" w:hAnsi="New Baskerville" w:cs="Times New Roman"/>
                <w:color w:val="000000"/>
                <w:sz w:val="24"/>
                <w:szCs w:val="24"/>
                <w:lang w:val="gl-ES" w:eastAsia="es-ES"/>
              </w:rPr>
            </w:pPr>
            <w:r w:rsidRPr="0028711B">
              <w:rPr>
                <w:rFonts w:ascii="New Baskerville" w:eastAsia="Times New Roman" w:hAnsi="New Baskerville" w:cs="Times New Roman"/>
                <w:color w:val="000000"/>
                <w:sz w:val="24"/>
                <w:szCs w:val="24"/>
                <w:lang w:val="gl-ES" w:eastAsia="es-ES"/>
              </w:rPr>
              <w:t>Outros gastos de explotación:</w:t>
            </w: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Calibri"/>
                <w:color w:val="000000"/>
                <w:sz w:val="24"/>
                <w:szCs w:val="24"/>
                <w:lang w:val="gl-ES" w:eastAsia="es-ES"/>
              </w:rPr>
            </w:pPr>
          </w:p>
        </w:tc>
      </w:tr>
      <w:tr w:rsidR="0028711B" w:rsidRPr="00343BA7" w:rsidTr="00EB45B9">
        <w:trPr>
          <w:trHeight w:val="315"/>
          <w:jc w:val="center"/>
        </w:trPr>
        <w:tc>
          <w:tcPr>
            <w:tcW w:w="4363" w:type="dxa"/>
            <w:tcBorders>
              <w:top w:val="nil"/>
              <w:left w:val="single" w:sz="4" w:space="0" w:color="auto"/>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rPr>
                <w:rFonts w:ascii="New Baskerville" w:eastAsia="Times New Roman" w:hAnsi="New Baskerville" w:cs="Times New Roman"/>
                <w:color w:val="000000"/>
                <w:sz w:val="24"/>
                <w:szCs w:val="24"/>
                <w:lang w:val="gl-ES" w:eastAsia="es-ES"/>
              </w:rPr>
            </w:pPr>
            <w:r w:rsidRPr="0028711B">
              <w:rPr>
                <w:rFonts w:ascii="New Baskerville" w:eastAsia="Times New Roman" w:hAnsi="New Baskerville" w:cs="Times New Roman"/>
                <w:color w:val="000000"/>
                <w:sz w:val="24"/>
                <w:szCs w:val="24"/>
                <w:lang w:val="gl-ES" w:eastAsia="es-ES"/>
              </w:rPr>
              <w:t>Gastos en I+D do exercicio</w:t>
            </w: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Calibri"/>
                <w:color w:val="000000"/>
                <w:sz w:val="24"/>
                <w:szCs w:val="24"/>
                <w:lang w:val="gl-ES" w:eastAsia="es-ES"/>
              </w:rPr>
            </w:pPr>
          </w:p>
        </w:tc>
      </w:tr>
      <w:tr w:rsidR="0028711B" w:rsidRPr="0028711B" w:rsidTr="00EB45B9">
        <w:trPr>
          <w:trHeight w:val="315"/>
          <w:jc w:val="center"/>
        </w:trPr>
        <w:tc>
          <w:tcPr>
            <w:tcW w:w="4363" w:type="dxa"/>
            <w:tcBorders>
              <w:top w:val="nil"/>
              <w:left w:val="single" w:sz="4" w:space="0" w:color="auto"/>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rPr>
                <w:rFonts w:ascii="New Baskerville" w:eastAsia="Times New Roman" w:hAnsi="New Baskerville" w:cs="Times New Roman"/>
                <w:color w:val="000000"/>
                <w:sz w:val="24"/>
                <w:szCs w:val="24"/>
                <w:lang w:val="gl-ES" w:eastAsia="es-ES"/>
              </w:rPr>
            </w:pPr>
            <w:r w:rsidRPr="0028711B">
              <w:rPr>
                <w:rFonts w:ascii="New Baskerville" w:eastAsia="Times New Roman" w:hAnsi="New Baskerville" w:cs="Times New Roman"/>
                <w:color w:val="000000"/>
                <w:sz w:val="24"/>
                <w:szCs w:val="24"/>
                <w:lang w:val="gl-ES" w:eastAsia="es-ES"/>
              </w:rPr>
              <w:t>Arrendamentos e canons</w:t>
            </w: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Calibri"/>
                <w:color w:val="000000"/>
                <w:sz w:val="24"/>
                <w:szCs w:val="24"/>
                <w:lang w:val="gl-ES" w:eastAsia="es-ES"/>
              </w:rPr>
            </w:pPr>
          </w:p>
        </w:tc>
      </w:tr>
      <w:tr w:rsidR="0028711B" w:rsidRPr="0028711B" w:rsidTr="00EB45B9">
        <w:trPr>
          <w:trHeight w:val="315"/>
          <w:jc w:val="center"/>
        </w:trPr>
        <w:tc>
          <w:tcPr>
            <w:tcW w:w="4363" w:type="dxa"/>
            <w:tcBorders>
              <w:top w:val="nil"/>
              <w:left w:val="single" w:sz="4" w:space="0" w:color="auto"/>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rPr>
                <w:rFonts w:ascii="New Baskerville" w:eastAsia="Times New Roman" w:hAnsi="New Baskerville" w:cs="Times New Roman"/>
                <w:color w:val="000000"/>
                <w:sz w:val="24"/>
                <w:szCs w:val="24"/>
                <w:lang w:val="gl-ES" w:eastAsia="es-ES"/>
              </w:rPr>
            </w:pPr>
            <w:r w:rsidRPr="0028711B">
              <w:rPr>
                <w:rFonts w:ascii="New Baskerville" w:eastAsia="Times New Roman" w:hAnsi="New Baskerville" w:cs="Times New Roman"/>
                <w:color w:val="000000"/>
                <w:sz w:val="24"/>
                <w:szCs w:val="24"/>
                <w:lang w:val="gl-ES" w:eastAsia="es-ES"/>
              </w:rPr>
              <w:t>Reparacións e conservación</w:t>
            </w: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Calibri"/>
                <w:color w:val="000000"/>
                <w:sz w:val="24"/>
                <w:szCs w:val="24"/>
                <w:lang w:val="gl-ES" w:eastAsia="es-ES"/>
              </w:rPr>
            </w:pPr>
          </w:p>
        </w:tc>
      </w:tr>
      <w:tr w:rsidR="0028711B" w:rsidRPr="0028711B" w:rsidTr="00EB45B9">
        <w:trPr>
          <w:trHeight w:val="315"/>
          <w:jc w:val="center"/>
        </w:trPr>
        <w:tc>
          <w:tcPr>
            <w:tcW w:w="4363" w:type="dxa"/>
            <w:tcBorders>
              <w:top w:val="nil"/>
              <w:left w:val="single" w:sz="4" w:space="0" w:color="auto"/>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rPr>
                <w:rFonts w:ascii="New Baskerville" w:eastAsia="Times New Roman" w:hAnsi="New Baskerville" w:cs="Times New Roman"/>
                <w:color w:val="000000"/>
                <w:sz w:val="24"/>
                <w:szCs w:val="24"/>
                <w:lang w:val="gl-ES" w:eastAsia="es-ES"/>
              </w:rPr>
            </w:pPr>
            <w:r w:rsidRPr="0028711B">
              <w:rPr>
                <w:rFonts w:ascii="New Baskerville" w:eastAsia="Times New Roman" w:hAnsi="New Baskerville" w:cs="Times New Roman"/>
                <w:color w:val="000000"/>
                <w:sz w:val="24"/>
                <w:szCs w:val="24"/>
                <w:lang w:val="gl-ES" w:eastAsia="es-ES"/>
              </w:rPr>
              <w:t>Servizos de profesionais independentes</w:t>
            </w: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Calibri"/>
                <w:color w:val="000000"/>
                <w:sz w:val="24"/>
                <w:szCs w:val="24"/>
                <w:lang w:val="gl-ES" w:eastAsia="es-ES"/>
              </w:rPr>
            </w:pPr>
          </w:p>
        </w:tc>
      </w:tr>
      <w:tr w:rsidR="0028711B" w:rsidRPr="0028711B" w:rsidTr="00EB45B9">
        <w:trPr>
          <w:trHeight w:val="315"/>
          <w:jc w:val="center"/>
        </w:trPr>
        <w:tc>
          <w:tcPr>
            <w:tcW w:w="4363" w:type="dxa"/>
            <w:tcBorders>
              <w:top w:val="nil"/>
              <w:left w:val="single" w:sz="4" w:space="0" w:color="auto"/>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rPr>
                <w:rFonts w:ascii="New Baskerville" w:eastAsia="Times New Roman" w:hAnsi="New Baskerville" w:cs="Times New Roman"/>
                <w:color w:val="000000"/>
                <w:sz w:val="24"/>
                <w:szCs w:val="24"/>
                <w:lang w:val="gl-ES" w:eastAsia="es-ES"/>
              </w:rPr>
            </w:pPr>
            <w:r w:rsidRPr="0028711B">
              <w:rPr>
                <w:rFonts w:ascii="New Baskerville" w:eastAsia="Times New Roman" w:hAnsi="New Baskerville" w:cs="Times New Roman"/>
                <w:color w:val="000000"/>
                <w:sz w:val="24"/>
                <w:szCs w:val="24"/>
                <w:lang w:val="gl-ES" w:eastAsia="es-ES"/>
              </w:rPr>
              <w:t>Transportes</w:t>
            </w: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Calibri"/>
                <w:color w:val="000000"/>
                <w:sz w:val="24"/>
                <w:szCs w:val="24"/>
                <w:lang w:val="gl-ES" w:eastAsia="es-ES"/>
              </w:rPr>
            </w:pPr>
          </w:p>
        </w:tc>
      </w:tr>
      <w:tr w:rsidR="0028711B" w:rsidRPr="0028711B" w:rsidTr="00EB45B9">
        <w:trPr>
          <w:trHeight w:val="315"/>
          <w:jc w:val="center"/>
        </w:trPr>
        <w:tc>
          <w:tcPr>
            <w:tcW w:w="4363" w:type="dxa"/>
            <w:tcBorders>
              <w:top w:val="nil"/>
              <w:left w:val="single" w:sz="4" w:space="0" w:color="auto"/>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rPr>
                <w:rFonts w:ascii="New Baskerville" w:eastAsia="Times New Roman" w:hAnsi="New Baskerville" w:cs="Times New Roman"/>
                <w:color w:val="000000"/>
                <w:sz w:val="24"/>
                <w:szCs w:val="24"/>
                <w:lang w:val="gl-ES" w:eastAsia="es-ES"/>
              </w:rPr>
            </w:pPr>
            <w:r w:rsidRPr="0028711B">
              <w:rPr>
                <w:rFonts w:ascii="New Baskerville" w:eastAsia="Times New Roman" w:hAnsi="New Baskerville" w:cs="Times New Roman"/>
                <w:color w:val="000000"/>
                <w:sz w:val="24"/>
                <w:szCs w:val="24"/>
                <w:lang w:val="gl-ES" w:eastAsia="es-ES"/>
              </w:rPr>
              <w:t>Primas de seguros</w:t>
            </w: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Calibri"/>
                <w:color w:val="000000"/>
                <w:sz w:val="24"/>
                <w:szCs w:val="24"/>
                <w:lang w:val="gl-ES" w:eastAsia="es-ES"/>
              </w:rPr>
            </w:pPr>
          </w:p>
        </w:tc>
      </w:tr>
      <w:tr w:rsidR="0028711B" w:rsidRPr="0028711B" w:rsidTr="00EB45B9">
        <w:trPr>
          <w:trHeight w:val="315"/>
          <w:jc w:val="center"/>
        </w:trPr>
        <w:tc>
          <w:tcPr>
            <w:tcW w:w="4363" w:type="dxa"/>
            <w:tcBorders>
              <w:top w:val="nil"/>
              <w:left w:val="single" w:sz="4" w:space="0" w:color="auto"/>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rPr>
                <w:rFonts w:ascii="New Baskerville" w:eastAsia="Times New Roman" w:hAnsi="New Baskerville" w:cs="Times New Roman"/>
                <w:color w:val="000000"/>
                <w:sz w:val="24"/>
                <w:szCs w:val="24"/>
                <w:lang w:val="gl-ES" w:eastAsia="es-ES"/>
              </w:rPr>
            </w:pPr>
            <w:r w:rsidRPr="0028711B">
              <w:rPr>
                <w:rFonts w:ascii="New Baskerville" w:eastAsia="Times New Roman" w:hAnsi="New Baskerville" w:cs="Times New Roman"/>
                <w:color w:val="000000"/>
                <w:sz w:val="24"/>
                <w:szCs w:val="24"/>
                <w:lang w:val="gl-ES" w:eastAsia="es-ES"/>
              </w:rPr>
              <w:t>Servizos bancarios e similares</w:t>
            </w: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Calibri"/>
                <w:color w:val="000000"/>
                <w:sz w:val="24"/>
                <w:szCs w:val="24"/>
                <w:lang w:val="gl-ES" w:eastAsia="es-ES"/>
              </w:rPr>
            </w:pPr>
          </w:p>
        </w:tc>
      </w:tr>
      <w:tr w:rsidR="0028711B" w:rsidRPr="0028711B" w:rsidTr="00EB45B9">
        <w:trPr>
          <w:trHeight w:val="315"/>
          <w:jc w:val="center"/>
        </w:trPr>
        <w:tc>
          <w:tcPr>
            <w:tcW w:w="4363" w:type="dxa"/>
            <w:tcBorders>
              <w:top w:val="nil"/>
              <w:left w:val="single" w:sz="4" w:space="0" w:color="auto"/>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rPr>
                <w:rFonts w:ascii="New Baskerville" w:eastAsia="Times New Roman" w:hAnsi="New Baskerville" w:cs="Times New Roman"/>
                <w:color w:val="000000"/>
                <w:sz w:val="24"/>
                <w:szCs w:val="24"/>
                <w:lang w:val="gl-ES" w:eastAsia="es-ES"/>
              </w:rPr>
            </w:pPr>
            <w:r w:rsidRPr="0028711B">
              <w:rPr>
                <w:rFonts w:ascii="New Baskerville" w:eastAsia="Times New Roman" w:hAnsi="New Baskerville" w:cs="Times New Roman"/>
                <w:color w:val="000000"/>
                <w:sz w:val="24"/>
                <w:szCs w:val="24"/>
                <w:lang w:val="gl-ES" w:eastAsia="es-ES"/>
              </w:rPr>
              <w:t>Publicidade e relacións públicas</w:t>
            </w: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Calibri"/>
                <w:color w:val="000000"/>
                <w:sz w:val="24"/>
                <w:szCs w:val="24"/>
                <w:lang w:val="gl-ES" w:eastAsia="es-ES"/>
              </w:rPr>
            </w:pPr>
          </w:p>
        </w:tc>
      </w:tr>
      <w:tr w:rsidR="0028711B" w:rsidRPr="0028711B" w:rsidTr="00EB45B9">
        <w:trPr>
          <w:trHeight w:val="315"/>
          <w:jc w:val="center"/>
        </w:trPr>
        <w:tc>
          <w:tcPr>
            <w:tcW w:w="4363" w:type="dxa"/>
            <w:tcBorders>
              <w:top w:val="nil"/>
              <w:left w:val="single" w:sz="4" w:space="0" w:color="auto"/>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rPr>
                <w:rFonts w:ascii="New Baskerville" w:eastAsia="Times New Roman" w:hAnsi="New Baskerville" w:cs="Times New Roman"/>
                <w:color w:val="000000"/>
                <w:sz w:val="24"/>
                <w:szCs w:val="24"/>
                <w:lang w:val="gl-ES" w:eastAsia="es-ES"/>
              </w:rPr>
            </w:pPr>
            <w:r w:rsidRPr="0028711B">
              <w:rPr>
                <w:rFonts w:ascii="New Baskerville" w:eastAsia="Times New Roman" w:hAnsi="New Baskerville" w:cs="Times New Roman"/>
                <w:color w:val="000000"/>
                <w:sz w:val="24"/>
                <w:szCs w:val="24"/>
                <w:lang w:val="gl-ES" w:eastAsia="es-ES"/>
              </w:rPr>
              <w:t>Subministracións</w:t>
            </w: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Calibri"/>
                <w:color w:val="000000"/>
                <w:sz w:val="24"/>
                <w:szCs w:val="24"/>
                <w:lang w:val="gl-ES" w:eastAsia="es-ES"/>
              </w:rPr>
            </w:pPr>
          </w:p>
        </w:tc>
      </w:tr>
      <w:tr w:rsidR="0028711B" w:rsidRPr="0028711B" w:rsidTr="00EB45B9">
        <w:trPr>
          <w:trHeight w:val="315"/>
          <w:jc w:val="center"/>
        </w:trPr>
        <w:tc>
          <w:tcPr>
            <w:tcW w:w="4363" w:type="dxa"/>
            <w:tcBorders>
              <w:top w:val="nil"/>
              <w:left w:val="single" w:sz="4" w:space="0" w:color="auto"/>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rPr>
                <w:rFonts w:ascii="New Baskerville" w:eastAsia="Times New Roman" w:hAnsi="New Baskerville" w:cs="Times New Roman"/>
                <w:color w:val="000000"/>
                <w:sz w:val="24"/>
                <w:szCs w:val="24"/>
                <w:lang w:val="gl-ES" w:eastAsia="es-ES"/>
              </w:rPr>
            </w:pPr>
            <w:r w:rsidRPr="0028711B">
              <w:rPr>
                <w:rFonts w:ascii="New Baskerville" w:eastAsia="Times New Roman" w:hAnsi="New Baskerville" w:cs="Times New Roman"/>
                <w:color w:val="000000"/>
                <w:sz w:val="24"/>
                <w:szCs w:val="24"/>
                <w:lang w:val="gl-ES" w:eastAsia="es-ES"/>
              </w:rPr>
              <w:t>Comunicacións</w:t>
            </w: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Calibri"/>
                <w:color w:val="000000"/>
                <w:sz w:val="24"/>
                <w:szCs w:val="24"/>
                <w:lang w:val="gl-ES" w:eastAsia="es-ES"/>
              </w:rPr>
            </w:pPr>
          </w:p>
        </w:tc>
      </w:tr>
      <w:tr w:rsidR="0028711B" w:rsidRPr="00343BA7" w:rsidTr="00EB45B9">
        <w:trPr>
          <w:trHeight w:val="315"/>
          <w:jc w:val="center"/>
        </w:trPr>
        <w:tc>
          <w:tcPr>
            <w:tcW w:w="4363" w:type="dxa"/>
            <w:tcBorders>
              <w:top w:val="nil"/>
              <w:left w:val="single" w:sz="4" w:space="0" w:color="auto"/>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rPr>
                <w:rFonts w:ascii="New Baskerville" w:eastAsia="Times New Roman" w:hAnsi="New Baskerville" w:cs="Times New Roman"/>
                <w:color w:val="000000"/>
                <w:sz w:val="24"/>
                <w:szCs w:val="24"/>
                <w:lang w:val="gl-ES" w:eastAsia="es-ES"/>
              </w:rPr>
            </w:pPr>
            <w:r w:rsidRPr="0028711B">
              <w:rPr>
                <w:rFonts w:ascii="New Baskerville" w:eastAsia="Times New Roman" w:hAnsi="New Baskerville" w:cs="Times New Roman"/>
                <w:color w:val="000000"/>
                <w:sz w:val="24"/>
                <w:szCs w:val="24"/>
                <w:lang w:val="gl-ES" w:eastAsia="es-ES"/>
              </w:rPr>
              <w:t>Outros Tributos (</w:t>
            </w:r>
            <w:r w:rsidRPr="0028711B">
              <w:rPr>
                <w:rFonts w:ascii="New Baskerville" w:eastAsia="Times New Roman" w:hAnsi="New Baskerville" w:cs="Times New Roman"/>
                <w:sz w:val="24"/>
                <w:szCs w:val="24"/>
                <w:lang w:val="gl-ES" w:eastAsia="es-ES"/>
              </w:rPr>
              <w:t>IBI</w:t>
            </w:r>
            <w:r w:rsidRPr="0028711B">
              <w:rPr>
                <w:rFonts w:ascii="New Baskerville" w:eastAsia="Times New Roman" w:hAnsi="New Baskerville" w:cs="Times New Roman"/>
                <w:color w:val="000000"/>
                <w:sz w:val="24"/>
                <w:szCs w:val="24"/>
                <w:lang w:val="gl-ES" w:eastAsia="es-ES"/>
              </w:rPr>
              <w:t xml:space="preserve">, </w:t>
            </w:r>
            <w:r w:rsidRPr="0028711B">
              <w:rPr>
                <w:rFonts w:ascii="New Baskerville" w:eastAsia="Times New Roman" w:hAnsi="New Baskerville" w:cs="Times New Roman"/>
                <w:sz w:val="24"/>
                <w:szCs w:val="24"/>
                <w:lang w:val="gl-ES" w:eastAsia="es-ES"/>
              </w:rPr>
              <w:t>IAE</w:t>
            </w:r>
            <w:r w:rsidRPr="0028711B">
              <w:rPr>
                <w:rFonts w:ascii="New Baskerville" w:eastAsia="Times New Roman" w:hAnsi="New Baskerville" w:cs="Times New Roman"/>
                <w:color w:val="000000"/>
                <w:sz w:val="24"/>
                <w:szCs w:val="24"/>
                <w:lang w:val="gl-ES" w:eastAsia="es-ES"/>
              </w:rPr>
              <w:t xml:space="preserve">, </w:t>
            </w:r>
            <w:r w:rsidRPr="0028711B">
              <w:rPr>
                <w:rFonts w:ascii="New Baskerville" w:eastAsia="Times New Roman" w:hAnsi="New Baskerville" w:cs="Times New Roman"/>
                <w:sz w:val="24"/>
                <w:szCs w:val="24"/>
                <w:lang w:val="gl-ES" w:eastAsia="es-ES"/>
              </w:rPr>
              <w:t>IVTM</w:t>
            </w:r>
            <w:r w:rsidRPr="0028711B">
              <w:rPr>
                <w:rFonts w:ascii="New Baskerville" w:eastAsia="Times New Roman" w:hAnsi="New Baskerville" w:cs="Times New Roman"/>
                <w:color w:val="000000"/>
                <w:sz w:val="24"/>
                <w:szCs w:val="24"/>
                <w:lang w:val="gl-ES" w:eastAsia="es-ES"/>
              </w:rPr>
              <w:t>, etc.)</w:t>
            </w: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Calibri"/>
                <w:color w:val="000000"/>
                <w:sz w:val="24"/>
                <w:szCs w:val="24"/>
                <w:lang w:val="gl-ES" w:eastAsia="es-ES"/>
              </w:rPr>
            </w:pPr>
          </w:p>
        </w:tc>
      </w:tr>
      <w:tr w:rsidR="0028711B" w:rsidRPr="00343BA7" w:rsidTr="00EB45B9">
        <w:trPr>
          <w:trHeight w:val="315"/>
          <w:jc w:val="center"/>
        </w:trPr>
        <w:tc>
          <w:tcPr>
            <w:tcW w:w="4363" w:type="dxa"/>
            <w:tcBorders>
              <w:top w:val="nil"/>
              <w:left w:val="single" w:sz="4" w:space="0" w:color="auto"/>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rPr>
                <w:rFonts w:ascii="New Baskerville" w:eastAsia="Times New Roman" w:hAnsi="New Baskerville" w:cs="Times New Roman"/>
                <w:color w:val="000000"/>
                <w:sz w:val="24"/>
                <w:szCs w:val="24"/>
                <w:lang w:val="gl-ES" w:eastAsia="es-ES"/>
              </w:rPr>
            </w:pPr>
            <w:r w:rsidRPr="0028711B">
              <w:rPr>
                <w:rFonts w:ascii="New Baskerville" w:eastAsia="Times New Roman" w:hAnsi="New Baskerville" w:cs="Times New Roman"/>
                <w:color w:val="000000"/>
                <w:sz w:val="24"/>
                <w:szCs w:val="24"/>
                <w:lang w:val="gl-ES" w:eastAsia="es-ES"/>
              </w:rPr>
              <w:t>Outros Servizos (gastos de viaxe, formación)</w:t>
            </w: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Calibri"/>
                <w:color w:val="000000"/>
                <w:sz w:val="24"/>
                <w:szCs w:val="24"/>
                <w:lang w:val="gl-ES" w:eastAsia="es-ES"/>
              </w:rPr>
            </w:pPr>
          </w:p>
        </w:tc>
      </w:tr>
      <w:tr w:rsidR="0028711B" w:rsidRPr="0028711B" w:rsidTr="00EB45B9">
        <w:trPr>
          <w:trHeight w:val="315"/>
          <w:jc w:val="center"/>
        </w:trPr>
        <w:tc>
          <w:tcPr>
            <w:tcW w:w="4363" w:type="dxa"/>
            <w:tcBorders>
              <w:top w:val="nil"/>
              <w:left w:val="single" w:sz="4" w:space="0" w:color="auto"/>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rPr>
                <w:rFonts w:ascii="New Baskerville" w:eastAsia="Times New Roman" w:hAnsi="New Baskerville" w:cs="Times New Roman"/>
                <w:color w:val="000000"/>
                <w:sz w:val="24"/>
                <w:szCs w:val="24"/>
                <w:lang w:val="gl-ES" w:eastAsia="es-ES"/>
              </w:rPr>
            </w:pPr>
            <w:r w:rsidRPr="0028711B">
              <w:rPr>
                <w:rFonts w:ascii="New Baskerville" w:eastAsia="Times New Roman" w:hAnsi="New Baskerville" w:cs="Times New Roman"/>
                <w:color w:val="000000"/>
                <w:sz w:val="24"/>
                <w:szCs w:val="24"/>
                <w:lang w:val="gl-ES" w:eastAsia="es-ES"/>
              </w:rPr>
              <w:t>Gastos de persoal contratado:</w:t>
            </w: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Calibri"/>
                <w:color w:val="000000"/>
                <w:sz w:val="24"/>
                <w:szCs w:val="24"/>
                <w:lang w:val="gl-ES" w:eastAsia="es-ES"/>
              </w:rPr>
            </w:pPr>
          </w:p>
        </w:tc>
      </w:tr>
      <w:tr w:rsidR="0028711B" w:rsidRPr="0028711B" w:rsidTr="00EB45B9">
        <w:trPr>
          <w:trHeight w:val="315"/>
          <w:jc w:val="center"/>
        </w:trPr>
        <w:tc>
          <w:tcPr>
            <w:tcW w:w="4363" w:type="dxa"/>
            <w:tcBorders>
              <w:top w:val="nil"/>
              <w:left w:val="single" w:sz="4" w:space="0" w:color="auto"/>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rPr>
                <w:rFonts w:ascii="New Baskerville" w:eastAsia="Times New Roman" w:hAnsi="New Baskerville" w:cs="Times New Roman"/>
                <w:color w:val="000000"/>
                <w:sz w:val="24"/>
                <w:szCs w:val="24"/>
                <w:lang w:val="gl-ES" w:eastAsia="es-ES"/>
              </w:rPr>
            </w:pPr>
            <w:r w:rsidRPr="0028711B">
              <w:rPr>
                <w:rFonts w:ascii="New Baskerville" w:eastAsia="Times New Roman" w:hAnsi="New Baskerville" w:cs="Times New Roman"/>
                <w:color w:val="000000"/>
                <w:sz w:val="24"/>
                <w:szCs w:val="24"/>
                <w:lang w:val="gl-ES" w:eastAsia="es-ES"/>
              </w:rPr>
              <w:t>Soldos e Salarios</w:t>
            </w: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Calibri"/>
                <w:color w:val="000000"/>
                <w:sz w:val="24"/>
                <w:szCs w:val="24"/>
                <w:lang w:val="gl-ES" w:eastAsia="es-ES"/>
              </w:rPr>
            </w:pPr>
          </w:p>
        </w:tc>
      </w:tr>
      <w:tr w:rsidR="0028711B" w:rsidRPr="0028711B" w:rsidTr="00EB45B9">
        <w:trPr>
          <w:trHeight w:val="315"/>
          <w:jc w:val="center"/>
        </w:trPr>
        <w:tc>
          <w:tcPr>
            <w:tcW w:w="4363" w:type="dxa"/>
            <w:tcBorders>
              <w:top w:val="nil"/>
              <w:left w:val="single" w:sz="4" w:space="0" w:color="auto"/>
              <w:bottom w:val="single" w:sz="4" w:space="0" w:color="auto"/>
              <w:right w:val="single" w:sz="4" w:space="0" w:color="auto"/>
            </w:tcBorders>
            <w:shd w:val="clear" w:color="auto" w:fill="auto"/>
            <w:noWrap/>
            <w:vAlign w:val="center"/>
            <w:hideMark/>
          </w:tcPr>
          <w:p w:rsidR="0028711B" w:rsidRPr="0028711B" w:rsidRDefault="0028711B" w:rsidP="0028711B">
            <w:pPr>
              <w:spacing w:after="0" w:line="240" w:lineRule="auto"/>
              <w:rPr>
                <w:rFonts w:ascii="New Baskerville" w:eastAsia="Times New Roman" w:hAnsi="New Baskerville" w:cs="Times New Roman"/>
                <w:color w:val="000000"/>
                <w:sz w:val="24"/>
                <w:szCs w:val="24"/>
                <w:lang w:val="gl-ES" w:eastAsia="es-ES"/>
              </w:rPr>
            </w:pPr>
            <w:r w:rsidRPr="0028711B">
              <w:rPr>
                <w:rFonts w:ascii="New Baskerville" w:eastAsia="Times New Roman" w:hAnsi="New Baskerville" w:cs="Times New Roman"/>
                <w:color w:val="000000"/>
                <w:sz w:val="24"/>
                <w:szCs w:val="24"/>
                <w:lang w:val="gl-ES" w:eastAsia="es-ES"/>
              </w:rPr>
              <w:t xml:space="preserve">Seguridade Social </w:t>
            </w:r>
          </w:p>
        </w:tc>
        <w:tc>
          <w:tcPr>
            <w:tcW w:w="1200" w:type="dxa"/>
            <w:tcBorders>
              <w:top w:val="nil"/>
              <w:left w:val="nil"/>
              <w:bottom w:val="single" w:sz="4" w:space="0" w:color="auto"/>
              <w:right w:val="single" w:sz="4" w:space="0" w:color="auto"/>
            </w:tcBorders>
            <w:shd w:val="clear" w:color="auto" w:fill="auto"/>
            <w:noWrap/>
            <w:vAlign w:val="bottom"/>
          </w:tcPr>
          <w:p w:rsidR="0028711B" w:rsidRPr="0028711B" w:rsidRDefault="0028711B" w:rsidP="0028711B">
            <w:pPr>
              <w:spacing w:after="0" w:line="240" w:lineRule="auto"/>
              <w:jc w:val="both"/>
              <w:rPr>
                <w:rFonts w:ascii="New Baskerville" w:eastAsia="Times New Roman" w:hAnsi="New Baskerville" w:cs="Calibri"/>
                <w:color w:val="000000"/>
                <w:sz w:val="24"/>
                <w:szCs w:val="24"/>
                <w:lang w:val="gl-ES" w:eastAsia="es-ES"/>
              </w:rPr>
            </w:pPr>
          </w:p>
        </w:tc>
      </w:tr>
    </w:tbl>
    <w:p w:rsidR="0028711B" w:rsidRPr="0028711B" w:rsidRDefault="0028711B" w:rsidP="0028711B">
      <w:pPr>
        <w:jc w:val="both"/>
        <w:rPr>
          <w:rFonts w:ascii="New Baskerville" w:hAnsi="New Baskerville" w:cs="Times New Roman"/>
          <w:sz w:val="24"/>
          <w:szCs w:val="24"/>
          <w:lang w:val="gl-ES"/>
        </w:rPr>
      </w:pPr>
    </w:p>
    <w:p w:rsidR="007C1604" w:rsidRDefault="007C1604" w:rsidP="0028711B">
      <w:pPr>
        <w:jc w:val="both"/>
        <w:rPr>
          <w:rFonts w:ascii="New Baskerville" w:hAnsi="New Baskerville" w:cs="Times New Roman"/>
          <w:b/>
          <w:sz w:val="24"/>
          <w:szCs w:val="24"/>
          <w:lang w:val="gl-ES"/>
        </w:rPr>
      </w:pPr>
    </w:p>
    <w:p w:rsidR="0028711B" w:rsidRPr="0028711B" w:rsidRDefault="0028711B" w:rsidP="0028711B">
      <w:pPr>
        <w:jc w:val="both"/>
        <w:rPr>
          <w:rFonts w:ascii="New Baskerville" w:hAnsi="New Baskerville" w:cs="Times New Roman"/>
          <w:b/>
          <w:sz w:val="24"/>
          <w:szCs w:val="24"/>
          <w:lang w:val="gl-ES"/>
        </w:rPr>
      </w:pPr>
      <w:r w:rsidRPr="0028711B">
        <w:rPr>
          <w:rFonts w:ascii="New Baskerville" w:hAnsi="New Baskerville" w:cs="Times New Roman"/>
          <w:b/>
          <w:sz w:val="24"/>
          <w:szCs w:val="24"/>
          <w:lang w:val="gl-ES"/>
        </w:rPr>
        <w:lastRenderedPageBreak/>
        <w:t>Aclaracións</w:t>
      </w:r>
    </w:p>
    <w:p w:rsidR="0028711B" w:rsidRPr="00D16C3A" w:rsidRDefault="0028711B" w:rsidP="0028711B">
      <w:pPr>
        <w:jc w:val="both"/>
        <w:rPr>
          <w:rFonts w:ascii="New Baskerville" w:hAnsi="New Baskerville" w:cs="Times New Roman"/>
          <w:b/>
          <w:sz w:val="24"/>
          <w:szCs w:val="24"/>
          <w:u w:val="single"/>
          <w:lang w:val="gl-ES"/>
        </w:rPr>
      </w:pPr>
      <w:r w:rsidRPr="00D16C3A">
        <w:rPr>
          <w:rFonts w:ascii="New Baskerville" w:hAnsi="New Baskerville" w:cs="Times New Roman"/>
          <w:b/>
          <w:sz w:val="24"/>
          <w:szCs w:val="24"/>
          <w:u w:val="single"/>
          <w:lang w:val="gl-ES"/>
        </w:rPr>
        <w:t>Outros gastos de Explotación</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Gastos en I+D do exercicio:</w:t>
      </w:r>
      <w:r w:rsidRPr="0028711B">
        <w:rPr>
          <w:rFonts w:ascii="New Baskerville" w:hAnsi="New Baskerville" w:cs="Andalus"/>
          <w:sz w:val="24"/>
          <w:szCs w:val="24"/>
          <w:lang w:val="gl-ES"/>
        </w:rPr>
        <w:t xml:space="preserve"> gastos en Investigación e Desenvolvemento do exercicio por servizos encargados a outras empresas.</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 xml:space="preserve">Reparacións e conservación: </w:t>
      </w:r>
      <w:r w:rsidRPr="0028711B">
        <w:rPr>
          <w:rFonts w:ascii="New Baskerville" w:hAnsi="New Baskerville" w:cs="Andalus"/>
          <w:sz w:val="24"/>
          <w:szCs w:val="24"/>
          <w:lang w:val="gl-ES"/>
        </w:rPr>
        <w:t>Mantemento e reparacións, gastos derivados da conservación do inmobilizado material.</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 xml:space="preserve">Servizos de profesionais independentes: </w:t>
      </w:r>
      <w:r w:rsidRPr="0028711B">
        <w:rPr>
          <w:rFonts w:ascii="New Baskerville" w:hAnsi="New Baskerville" w:cs="Andalus"/>
          <w:sz w:val="24"/>
          <w:szCs w:val="24"/>
          <w:lang w:val="gl-ES"/>
        </w:rPr>
        <w:t>contraprestación de servizos profesionais independentes (asesorías, xestorías, etc.).</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Transportes:</w:t>
      </w:r>
      <w:r w:rsidRPr="0028711B">
        <w:rPr>
          <w:rFonts w:ascii="New Baskerville" w:hAnsi="New Baskerville" w:cs="Andalus"/>
          <w:sz w:val="24"/>
          <w:szCs w:val="24"/>
          <w:lang w:val="gl-ES"/>
        </w:rPr>
        <w:t xml:space="preserve"> comprende os transportes a cargo da empresa, realizados por terceiros, cando non proceda incluílos no prezo de adquisición do inmobilizado ou das existencias.</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Primas de seguros:</w:t>
      </w:r>
      <w:r w:rsidRPr="0028711B">
        <w:rPr>
          <w:rFonts w:ascii="New Baskerville" w:hAnsi="New Baskerville" w:cs="Andalus"/>
          <w:sz w:val="24"/>
          <w:szCs w:val="24"/>
          <w:lang w:val="gl-ES"/>
        </w:rPr>
        <w:t xml:space="preserve"> comprende as cantidades que se satisfán por primas de seguros de todo tipo, agás Seguridade Social.</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 xml:space="preserve">Servizos bancarios e similares: </w:t>
      </w:r>
      <w:r w:rsidRPr="0028711B">
        <w:rPr>
          <w:rFonts w:ascii="New Baskerville" w:hAnsi="New Baskerville" w:cs="Andalus"/>
          <w:sz w:val="24"/>
          <w:szCs w:val="24"/>
          <w:lang w:val="gl-ES"/>
        </w:rPr>
        <w:t>Comprende as comisións e outros gastos que se satisfán por servizos bancarios e similares</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 xml:space="preserve">Publicidade, propaganda e relacións públicas: </w:t>
      </w:r>
      <w:r w:rsidRPr="0028711B">
        <w:rPr>
          <w:rFonts w:ascii="New Baskerville" w:hAnsi="New Baskerville" w:cs="Andalus"/>
          <w:sz w:val="24"/>
          <w:szCs w:val="24"/>
          <w:lang w:val="gl-ES"/>
        </w:rPr>
        <w:t>importe dos gastos que se satisfán polos conceptos que indica o nome da conta (presuposto de m</w:t>
      </w:r>
      <w:r w:rsidR="00262500">
        <w:rPr>
          <w:rFonts w:ascii="New Baskerville" w:hAnsi="New Baskerville" w:cs="Andalus"/>
          <w:sz w:val="24"/>
          <w:szCs w:val="24"/>
          <w:lang w:val="gl-ES"/>
        </w:rPr>
        <w:t>arketing</w:t>
      </w:r>
      <w:r w:rsidRPr="0028711B">
        <w:rPr>
          <w:rFonts w:ascii="New Baskerville" w:hAnsi="New Baskerville" w:cs="Andalus"/>
          <w:sz w:val="24"/>
          <w:szCs w:val="24"/>
          <w:lang w:val="gl-ES"/>
        </w:rPr>
        <w:t>).</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Subministracións:</w:t>
      </w:r>
      <w:r w:rsidRPr="0028711B">
        <w:rPr>
          <w:rFonts w:ascii="New Baskerville" w:hAnsi="New Baskerville" w:cs="Andalus"/>
          <w:sz w:val="24"/>
          <w:szCs w:val="24"/>
          <w:lang w:val="gl-ES"/>
        </w:rPr>
        <w:t xml:space="preserve"> Consumos de electricidade, auga, gas ou calquera outro abastecemento que non teña a calidade de almacenable</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 xml:space="preserve">Comunicacións: </w:t>
      </w:r>
      <w:r w:rsidRPr="0028711B">
        <w:rPr>
          <w:rFonts w:ascii="New Baskerville" w:hAnsi="New Baskerville" w:cs="Andalus"/>
          <w:sz w:val="24"/>
          <w:szCs w:val="24"/>
          <w:lang w:val="gl-ES"/>
        </w:rPr>
        <w:t>Gastos de teléfono, fax, Internet, etc.</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 xml:space="preserve">Outros tributos: </w:t>
      </w:r>
      <w:r w:rsidRPr="0028711B">
        <w:rPr>
          <w:rFonts w:ascii="New Baskerville" w:hAnsi="New Baskerville" w:cs="Andalus"/>
          <w:sz w:val="24"/>
          <w:szCs w:val="24"/>
          <w:lang w:val="gl-ES"/>
        </w:rPr>
        <w:t>Todo tipo de taxas, contribucións e impostos (IBI, IAE,  etc.).</w:t>
      </w:r>
    </w:p>
    <w:p w:rsidR="0028711B" w:rsidRPr="0028711B" w:rsidRDefault="0028711B" w:rsidP="0028711B">
      <w:pPr>
        <w:numPr>
          <w:ilvl w:val="0"/>
          <w:numId w:val="5"/>
        </w:numPr>
        <w:spacing w:after="24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 xml:space="preserve">Outros servizos: </w:t>
      </w:r>
      <w:r w:rsidRPr="0028711B">
        <w:rPr>
          <w:rFonts w:ascii="New Baskerville" w:hAnsi="New Baskerville" w:cs="Andalus"/>
          <w:sz w:val="24"/>
          <w:szCs w:val="24"/>
          <w:lang w:val="gl-ES"/>
        </w:rPr>
        <w:t>calquera outro gasto non especificado anteriormente (gastos de viaxe, formación, etc.).</w:t>
      </w:r>
    </w:p>
    <w:p w:rsidR="0028711B" w:rsidRPr="00D16C3A" w:rsidRDefault="0028711B" w:rsidP="0028711B">
      <w:pPr>
        <w:jc w:val="both"/>
        <w:rPr>
          <w:rFonts w:ascii="New Baskerville" w:hAnsi="New Baskerville" w:cs="Times New Roman"/>
          <w:b/>
          <w:sz w:val="24"/>
          <w:szCs w:val="24"/>
          <w:u w:val="single"/>
          <w:lang w:val="gl-ES"/>
        </w:rPr>
      </w:pPr>
      <w:r w:rsidRPr="00D16C3A">
        <w:rPr>
          <w:rFonts w:ascii="New Baskerville" w:hAnsi="New Baskerville" w:cs="Times New Roman"/>
          <w:b/>
          <w:sz w:val="24"/>
          <w:szCs w:val="24"/>
          <w:u w:val="single"/>
          <w:lang w:val="gl-ES"/>
        </w:rPr>
        <w:t>Gastos de Persoal contratado</w:t>
      </w:r>
      <w:r w:rsidR="002B544B">
        <w:rPr>
          <w:rFonts w:ascii="New Baskerville" w:hAnsi="New Baskerville" w:cs="Times New Roman"/>
          <w:b/>
          <w:sz w:val="24"/>
          <w:szCs w:val="24"/>
          <w:u w:val="single"/>
          <w:lang w:val="gl-ES"/>
        </w:rPr>
        <w:t xml:space="preserve"> por conta allea</w:t>
      </w:r>
    </w:p>
    <w:p w:rsidR="0028711B" w:rsidRPr="0028711B" w:rsidRDefault="0028711B" w:rsidP="0028711B">
      <w:pPr>
        <w:spacing w:after="240" w:line="240" w:lineRule="auto"/>
        <w:jc w:val="both"/>
        <w:rPr>
          <w:rFonts w:ascii="New Baskerville" w:hAnsi="New Baskerville" w:cs="Arial"/>
          <w:sz w:val="24"/>
          <w:szCs w:val="24"/>
          <w:lang w:val="gl-ES"/>
        </w:rPr>
      </w:pPr>
      <w:r w:rsidRPr="0028711B">
        <w:rPr>
          <w:rFonts w:ascii="New Baskerville" w:hAnsi="New Baskerville" w:cs="Arial"/>
          <w:sz w:val="24"/>
          <w:szCs w:val="24"/>
          <w:lang w:val="gl-ES"/>
        </w:rPr>
        <w:t>Inclúe salarios brutos de persoal asalariado, incentivos e Seguridade Social a cargo da empresa.</w:t>
      </w:r>
    </w:p>
    <w:p w:rsidR="00D16C3A" w:rsidRDefault="00D16C3A" w:rsidP="0028711B">
      <w:pPr>
        <w:jc w:val="both"/>
        <w:rPr>
          <w:rFonts w:ascii="New Baskerville" w:hAnsi="New Baskerville" w:cs="Times New Roman"/>
          <w:b/>
          <w:sz w:val="24"/>
          <w:szCs w:val="24"/>
          <w:lang w:val="gl-ES"/>
        </w:rPr>
      </w:pPr>
    </w:p>
    <w:p w:rsidR="00D16C3A" w:rsidRDefault="00D16C3A" w:rsidP="0028711B">
      <w:pPr>
        <w:jc w:val="both"/>
        <w:rPr>
          <w:rFonts w:ascii="New Baskerville" w:hAnsi="New Baskerville" w:cs="Times New Roman"/>
          <w:b/>
          <w:sz w:val="24"/>
          <w:szCs w:val="24"/>
          <w:lang w:val="gl-ES"/>
        </w:rPr>
      </w:pPr>
    </w:p>
    <w:p w:rsidR="00D16C3A" w:rsidRDefault="00D16C3A" w:rsidP="0028711B">
      <w:pPr>
        <w:jc w:val="both"/>
        <w:rPr>
          <w:rFonts w:ascii="New Baskerville" w:hAnsi="New Baskerville" w:cs="Times New Roman"/>
          <w:b/>
          <w:sz w:val="24"/>
          <w:szCs w:val="24"/>
          <w:lang w:val="gl-ES"/>
        </w:rPr>
      </w:pPr>
    </w:p>
    <w:p w:rsidR="00D16C3A" w:rsidRDefault="00D16C3A" w:rsidP="0028711B">
      <w:pPr>
        <w:jc w:val="both"/>
        <w:rPr>
          <w:rFonts w:ascii="New Baskerville" w:hAnsi="New Baskerville" w:cs="Times New Roman"/>
          <w:b/>
          <w:sz w:val="24"/>
          <w:szCs w:val="24"/>
          <w:lang w:val="gl-ES"/>
        </w:rPr>
      </w:pPr>
    </w:p>
    <w:p w:rsidR="0028711B" w:rsidRPr="00D16C3A" w:rsidRDefault="0028711B" w:rsidP="0028711B">
      <w:pPr>
        <w:jc w:val="both"/>
        <w:rPr>
          <w:rFonts w:ascii="New Baskerville" w:hAnsi="New Baskerville" w:cs="Times New Roman"/>
          <w:b/>
          <w:sz w:val="28"/>
          <w:szCs w:val="28"/>
          <w:lang w:val="gl-ES"/>
        </w:rPr>
      </w:pPr>
      <w:r w:rsidRPr="00D16C3A">
        <w:rPr>
          <w:rFonts w:ascii="New Baskerville" w:hAnsi="New Baskerville" w:cs="Times New Roman"/>
          <w:b/>
          <w:sz w:val="28"/>
          <w:szCs w:val="28"/>
          <w:lang w:val="gl-ES"/>
        </w:rPr>
        <w:lastRenderedPageBreak/>
        <w:t>Previsión de Tesouraría</w:t>
      </w:r>
    </w:p>
    <w:tbl>
      <w:tblPr>
        <w:tblStyle w:val="Tablaconcuadrcula"/>
        <w:tblW w:w="9606" w:type="dxa"/>
        <w:jc w:val="center"/>
        <w:tblLayout w:type="fixed"/>
        <w:tblLook w:val="04A0" w:firstRow="1" w:lastRow="0" w:firstColumn="1" w:lastColumn="0" w:noHBand="0" w:noVBand="1"/>
      </w:tblPr>
      <w:tblGrid>
        <w:gridCol w:w="4501"/>
        <w:gridCol w:w="372"/>
        <w:gridCol w:w="372"/>
        <w:gridCol w:w="372"/>
        <w:gridCol w:w="373"/>
        <w:gridCol w:w="373"/>
        <w:gridCol w:w="373"/>
        <w:gridCol w:w="373"/>
        <w:gridCol w:w="373"/>
        <w:gridCol w:w="423"/>
        <w:gridCol w:w="567"/>
        <w:gridCol w:w="567"/>
        <w:gridCol w:w="567"/>
      </w:tblGrid>
      <w:tr w:rsidR="0028711B" w:rsidRPr="0028711B" w:rsidTr="00EB45B9">
        <w:trPr>
          <w:trHeight w:val="300"/>
          <w:jc w:val="center"/>
        </w:trPr>
        <w:tc>
          <w:tcPr>
            <w:tcW w:w="4501" w:type="dxa"/>
            <w:vMerge w:val="restart"/>
            <w:noWrap/>
            <w:vAlign w:val="center"/>
          </w:tcPr>
          <w:p w:rsidR="0028711B" w:rsidRPr="0028711B" w:rsidRDefault="0028711B" w:rsidP="0028711B">
            <w:pPr>
              <w:jc w:val="center"/>
              <w:rPr>
                <w:rFonts w:ascii="New Baskerville" w:hAnsi="New Baskerville"/>
                <w:b/>
                <w:sz w:val="24"/>
                <w:szCs w:val="24"/>
                <w:lang w:val="gl-ES"/>
              </w:rPr>
            </w:pPr>
            <w:r w:rsidRPr="0028711B">
              <w:rPr>
                <w:rFonts w:ascii="New Baskerville" w:hAnsi="New Baskerville"/>
                <w:b/>
                <w:sz w:val="24"/>
                <w:szCs w:val="24"/>
                <w:lang w:val="gl-ES"/>
              </w:rPr>
              <w:t>CONCEPTO</w:t>
            </w:r>
          </w:p>
        </w:tc>
        <w:tc>
          <w:tcPr>
            <w:tcW w:w="5105" w:type="dxa"/>
            <w:gridSpan w:val="12"/>
            <w:noWrap/>
            <w:vAlign w:val="center"/>
          </w:tcPr>
          <w:p w:rsidR="0028711B" w:rsidRPr="0028711B" w:rsidRDefault="0028711B" w:rsidP="0028711B">
            <w:pPr>
              <w:jc w:val="center"/>
              <w:rPr>
                <w:rFonts w:ascii="New Baskerville" w:hAnsi="New Baskerville"/>
                <w:b/>
                <w:sz w:val="24"/>
                <w:szCs w:val="24"/>
                <w:lang w:val="gl-ES"/>
              </w:rPr>
            </w:pPr>
            <w:r w:rsidRPr="0028711B">
              <w:rPr>
                <w:rFonts w:ascii="New Baskerville" w:hAnsi="New Baskerville"/>
                <w:b/>
                <w:sz w:val="24"/>
                <w:szCs w:val="24"/>
                <w:lang w:val="gl-ES"/>
              </w:rPr>
              <w:t>MESES</w:t>
            </w:r>
          </w:p>
        </w:tc>
      </w:tr>
      <w:tr w:rsidR="0028711B" w:rsidRPr="0028711B" w:rsidTr="00EB45B9">
        <w:trPr>
          <w:trHeight w:val="300"/>
          <w:jc w:val="center"/>
        </w:trPr>
        <w:tc>
          <w:tcPr>
            <w:tcW w:w="4501" w:type="dxa"/>
            <w:vMerge/>
            <w:noWrap/>
            <w:hideMark/>
          </w:tcPr>
          <w:p w:rsidR="0028711B" w:rsidRPr="0028711B" w:rsidRDefault="0028711B" w:rsidP="0028711B">
            <w:pPr>
              <w:jc w:val="both"/>
              <w:rPr>
                <w:rFonts w:ascii="New Baskerville" w:hAnsi="New Baskerville"/>
                <w:sz w:val="24"/>
                <w:szCs w:val="24"/>
                <w:lang w:val="gl-ES"/>
              </w:rPr>
            </w:pPr>
          </w:p>
        </w:tc>
        <w:tc>
          <w:tcPr>
            <w:tcW w:w="372" w:type="dxa"/>
            <w:noWrap/>
            <w:vAlign w:val="bottom"/>
            <w:hideMark/>
          </w:tcPr>
          <w:p w:rsidR="0028711B" w:rsidRPr="0028711B" w:rsidRDefault="0028711B" w:rsidP="0028711B">
            <w:pPr>
              <w:jc w:val="both"/>
              <w:rPr>
                <w:rFonts w:ascii="New Baskerville" w:hAnsi="New Baskerville"/>
                <w:sz w:val="24"/>
                <w:szCs w:val="24"/>
                <w:lang w:val="gl-ES"/>
              </w:rPr>
            </w:pPr>
            <w:r w:rsidRPr="0028711B">
              <w:rPr>
                <w:rFonts w:ascii="New Baskerville" w:hAnsi="New Baskerville"/>
                <w:sz w:val="24"/>
                <w:szCs w:val="24"/>
                <w:lang w:val="gl-ES"/>
              </w:rPr>
              <w:t>1</w:t>
            </w:r>
          </w:p>
        </w:tc>
        <w:tc>
          <w:tcPr>
            <w:tcW w:w="372" w:type="dxa"/>
            <w:noWrap/>
            <w:vAlign w:val="bottom"/>
            <w:hideMark/>
          </w:tcPr>
          <w:p w:rsidR="0028711B" w:rsidRPr="0028711B" w:rsidRDefault="0028711B" w:rsidP="0028711B">
            <w:pPr>
              <w:jc w:val="both"/>
              <w:rPr>
                <w:rFonts w:ascii="New Baskerville" w:hAnsi="New Baskerville"/>
                <w:sz w:val="24"/>
                <w:szCs w:val="24"/>
                <w:lang w:val="gl-ES"/>
              </w:rPr>
            </w:pPr>
            <w:r w:rsidRPr="0028711B">
              <w:rPr>
                <w:rFonts w:ascii="New Baskerville" w:hAnsi="New Baskerville"/>
                <w:sz w:val="24"/>
                <w:szCs w:val="24"/>
                <w:lang w:val="gl-ES"/>
              </w:rPr>
              <w:t>2</w:t>
            </w:r>
          </w:p>
        </w:tc>
        <w:tc>
          <w:tcPr>
            <w:tcW w:w="372" w:type="dxa"/>
            <w:noWrap/>
            <w:vAlign w:val="bottom"/>
            <w:hideMark/>
          </w:tcPr>
          <w:p w:rsidR="0028711B" w:rsidRPr="0028711B" w:rsidRDefault="0028711B" w:rsidP="0028711B">
            <w:pPr>
              <w:jc w:val="both"/>
              <w:rPr>
                <w:rFonts w:ascii="New Baskerville" w:hAnsi="New Baskerville"/>
                <w:sz w:val="24"/>
                <w:szCs w:val="24"/>
                <w:lang w:val="gl-ES"/>
              </w:rPr>
            </w:pPr>
            <w:r w:rsidRPr="0028711B">
              <w:rPr>
                <w:rFonts w:ascii="New Baskerville" w:hAnsi="New Baskerville"/>
                <w:sz w:val="24"/>
                <w:szCs w:val="24"/>
                <w:lang w:val="gl-ES"/>
              </w:rPr>
              <w:t>3</w:t>
            </w:r>
          </w:p>
        </w:tc>
        <w:tc>
          <w:tcPr>
            <w:tcW w:w="373" w:type="dxa"/>
            <w:noWrap/>
            <w:vAlign w:val="bottom"/>
            <w:hideMark/>
          </w:tcPr>
          <w:p w:rsidR="0028711B" w:rsidRPr="0028711B" w:rsidRDefault="0028711B" w:rsidP="0028711B">
            <w:pPr>
              <w:jc w:val="both"/>
              <w:rPr>
                <w:rFonts w:ascii="New Baskerville" w:hAnsi="New Baskerville"/>
                <w:sz w:val="24"/>
                <w:szCs w:val="24"/>
                <w:lang w:val="gl-ES"/>
              </w:rPr>
            </w:pPr>
            <w:r w:rsidRPr="0028711B">
              <w:rPr>
                <w:rFonts w:ascii="New Baskerville" w:hAnsi="New Baskerville"/>
                <w:sz w:val="24"/>
                <w:szCs w:val="24"/>
                <w:lang w:val="gl-ES"/>
              </w:rPr>
              <w:t>4</w:t>
            </w:r>
          </w:p>
        </w:tc>
        <w:tc>
          <w:tcPr>
            <w:tcW w:w="373" w:type="dxa"/>
            <w:noWrap/>
            <w:vAlign w:val="bottom"/>
            <w:hideMark/>
          </w:tcPr>
          <w:p w:rsidR="0028711B" w:rsidRPr="0028711B" w:rsidRDefault="0028711B" w:rsidP="0028711B">
            <w:pPr>
              <w:jc w:val="both"/>
              <w:rPr>
                <w:rFonts w:ascii="New Baskerville" w:hAnsi="New Baskerville"/>
                <w:sz w:val="24"/>
                <w:szCs w:val="24"/>
                <w:lang w:val="gl-ES"/>
              </w:rPr>
            </w:pPr>
            <w:r w:rsidRPr="0028711B">
              <w:rPr>
                <w:rFonts w:ascii="New Baskerville" w:hAnsi="New Baskerville"/>
                <w:sz w:val="24"/>
                <w:szCs w:val="24"/>
                <w:lang w:val="gl-ES"/>
              </w:rPr>
              <w:t>5</w:t>
            </w:r>
          </w:p>
        </w:tc>
        <w:tc>
          <w:tcPr>
            <w:tcW w:w="373" w:type="dxa"/>
            <w:noWrap/>
            <w:vAlign w:val="bottom"/>
            <w:hideMark/>
          </w:tcPr>
          <w:p w:rsidR="0028711B" w:rsidRPr="0028711B" w:rsidRDefault="0028711B" w:rsidP="0028711B">
            <w:pPr>
              <w:jc w:val="both"/>
              <w:rPr>
                <w:rFonts w:ascii="New Baskerville" w:hAnsi="New Baskerville"/>
                <w:sz w:val="24"/>
                <w:szCs w:val="24"/>
                <w:lang w:val="gl-ES"/>
              </w:rPr>
            </w:pPr>
            <w:r w:rsidRPr="0028711B">
              <w:rPr>
                <w:rFonts w:ascii="New Baskerville" w:hAnsi="New Baskerville"/>
                <w:sz w:val="24"/>
                <w:szCs w:val="24"/>
                <w:lang w:val="gl-ES"/>
              </w:rPr>
              <w:t>6</w:t>
            </w:r>
          </w:p>
        </w:tc>
        <w:tc>
          <w:tcPr>
            <w:tcW w:w="373" w:type="dxa"/>
            <w:noWrap/>
            <w:vAlign w:val="bottom"/>
            <w:hideMark/>
          </w:tcPr>
          <w:p w:rsidR="0028711B" w:rsidRPr="0028711B" w:rsidRDefault="0028711B" w:rsidP="0028711B">
            <w:pPr>
              <w:jc w:val="both"/>
              <w:rPr>
                <w:rFonts w:ascii="New Baskerville" w:hAnsi="New Baskerville"/>
                <w:sz w:val="24"/>
                <w:szCs w:val="24"/>
                <w:lang w:val="gl-ES"/>
              </w:rPr>
            </w:pPr>
            <w:r w:rsidRPr="0028711B">
              <w:rPr>
                <w:rFonts w:ascii="New Baskerville" w:hAnsi="New Baskerville"/>
                <w:sz w:val="24"/>
                <w:szCs w:val="24"/>
                <w:lang w:val="gl-ES"/>
              </w:rPr>
              <w:t>7</w:t>
            </w:r>
          </w:p>
        </w:tc>
        <w:tc>
          <w:tcPr>
            <w:tcW w:w="373" w:type="dxa"/>
            <w:noWrap/>
            <w:vAlign w:val="bottom"/>
            <w:hideMark/>
          </w:tcPr>
          <w:p w:rsidR="0028711B" w:rsidRPr="0028711B" w:rsidRDefault="0028711B" w:rsidP="0028711B">
            <w:pPr>
              <w:jc w:val="both"/>
              <w:rPr>
                <w:rFonts w:ascii="New Baskerville" w:hAnsi="New Baskerville"/>
                <w:sz w:val="24"/>
                <w:szCs w:val="24"/>
                <w:lang w:val="gl-ES"/>
              </w:rPr>
            </w:pPr>
            <w:r w:rsidRPr="0028711B">
              <w:rPr>
                <w:rFonts w:ascii="New Baskerville" w:hAnsi="New Baskerville"/>
                <w:sz w:val="24"/>
                <w:szCs w:val="24"/>
                <w:lang w:val="gl-ES"/>
              </w:rPr>
              <w:t>8</w:t>
            </w:r>
          </w:p>
        </w:tc>
        <w:tc>
          <w:tcPr>
            <w:tcW w:w="423" w:type="dxa"/>
            <w:noWrap/>
            <w:vAlign w:val="bottom"/>
            <w:hideMark/>
          </w:tcPr>
          <w:p w:rsidR="0028711B" w:rsidRPr="0028711B" w:rsidRDefault="0028711B" w:rsidP="0028711B">
            <w:pPr>
              <w:jc w:val="both"/>
              <w:rPr>
                <w:rFonts w:ascii="New Baskerville" w:hAnsi="New Baskerville"/>
                <w:sz w:val="24"/>
                <w:szCs w:val="24"/>
                <w:lang w:val="gl-ES"/>
              </w:rPr>
            </w:pPr>
            <w:r w:rsidRPr="0028711B">
              <w:rPr>
                <w:rFonts w:ascii="New Baskerville" w:hAnsi="New Baskerville"/>
                <w:sz w:val="24"/>
                <w:szCs w:val="24"/>
                <w:lang w:val="gl-ES"/>
              </w:rPr>
              <w:t>9</w:t>
            </w:r>
          </w:p>
        </w:tc>
        <w:tc>
          <w:tcPr>
            <w:tcW w:w="567" w:type="dxa"/>
            <w:noWrap/>
            <w:vAlign w:val="bottom"/>
            <w:hideMark/>
          </w:tcPr>
          <w:p w:rsidR="0028711B" w:rsidRPr="0028711B" w:rsidRDefault="0028711B" w:rsidP="0028711B">
            <w:pPr>
              <w:jc w:val="both"/>
              <w:rPr>
                <w:rFonts w:ascii="New Baskerville" w:hAnsi="New Baskerville"/>
                <w:sz w:val="24"/>
                <w:szCs w:val="24"/>
                <w:lang w:val="gl-ES"/>
              </w:rPr>
            </w:pPr>
            <w:r w:rsidRPr="0028711B">
              <w:rPr>
                <w:rFonts w:ascii="New Baskerville" w:hAnsi="New Baskerville"/>
                <w:sz w:val="24"/>
                <w:szCs w:val="24"/>
                <w:lang w:val="gl-ES"/>
              </w:rPr>
              <w:t>10</w:t>
            </w:r>
          </w:p>
        </w:tc>
        <w:tc>
          <w:tcPr>
            <w:tcW w:w="567" w:type="dxa"/>
            <w:noWrap/>
            <w:vAlign w:val="bottom"/>
            <w:hideMark/>
          </w:tcPr>
          <w:p w:rsidR="0028711B" w:rsidRPr="0028711B" w:rsidRDefault="0028711B" w:rsidP="0028711B">
            <w:pPr>
              <w:jc w:val="both"/>
              <w:rPr>
                <w:rFonts w:ascii="New Baskerville" w:hAnsi="New Baskerville"/>
                <w:sz w:val="24"/>
                <w:szCs w:val="24"/>
                <w:lang w:val="gl-ES"/>
              </w:rPr>
            </w:pPr>
            <w:r w:rsidRPr="0028711B">
              <w:rPr>
                <w:rFonts w:ascii="New Baskerville" w:hAnsi="New Baskerville"/>
                <w:sz w:val="24"/>
                <w:szCs w:val="24"/>
                <w:lang w:val="gl-ES"/>
              </w:rPr>
              <w:t>11</w:t>
            </w:r>
          </w:p>
        </w:tc>
        <w:tc>
          <w:tcPr>
            <w:tcW w:w="567" w:type="dxa"/>
            <w:noWrap/>
            <w:vAlign w:val="bottom"/>
            <w:hideMark/>
          </w:tcPr>
          <w:p w:rsidR="0028711B" w:rsidRPr="0028711B" w:rsidRDefault="0028711B" w:rsidP="0028711B">
            <w:pPr>
              <w:jc w:val="both"/>
              <w:rPr>
                <w:rFonts w:ascii="New Baskerville" w:hAnsi="New Baskerville"/>
                <w:sz w:val="24"/>
                <w:szCs w:val="24"/>
                <w:lang w:val="gl-ES"/>
              </w:rPr>
            </w:pPr>
            <w:r w:rsidRPr="0028711B">
              <w:rPr>
                <w:rFonts w:ascii="New Baskerville" w:hAnsi="New Baskerville"/>
                <w:sz w:val="24"/>
                <w:szCs w:val="24"/>
                <w:lang w:val="gl-ES"/>
              </w:rPr>
              <w:t>12</w:t>
            </w:r>
          </w:p>
        </w:tc>
      </w:tr>
      <w:tr w:rsidR="0028711B" w:rsidRPr="0028711B" w:rsidTr="00EB45B9">
        <w:trPr>
          <w:trHeight w:val="315"/>
          <w:jc w:val="center"/>
        </w:trPr>
        <w:tc>
          <w:tcPr>
            <w:tcW w:w="4501" w:type="dxa"/>
            <w:noWrap/>
            <w:vAlign w:val="center"/>
            <w:hideMark/>
          </w:tcPr>
          <w:p w:rsidR="0028711B" w:rsidRPr="00D16C3A" w:rsidRDefault="0028711B" w:rsidP="0028711B">
            <w:pPr>
              <w:rPr>
                <w:rFonts w:ascii="New Baskerville" w:hAnsi="New Baskerville"/>
                <w:b/>
                <w:sz w:val="24"/>
                <w:szCs w:val="24"/>
                <w:lang w:val="gl-ES"/>
              </w:rPr>
            </w:pPr>
            <w:r w:rsidRPr="00D16C3A">
              <w:rPr>
                <w:rFonts w:ascii="New Baskerville" w:hAnsi="New Baskerville"/>
                <w:b/>
                <w:sz w:val="24"/>
                <w:szCs w:val="24"/>
                <w:lang w:val="gl-ES"/>
              </w:rPr>
              <w:t>(1) Saldo Inicial</w:t>
            </w:r>
          </w:p>
        </w:tc>
        <w:tc>
          <w:tcPr>
            <w:tcW w:w="372" w:type="dxa"/>
            <w:noWrap/>
          </w:tcPr>
          <w:p w:rsidR="0028711B" w:rsidRPr="0028711B" w:rsidRDefault="0028711B" w:rsidP="0028711B">
            <w:pPr>
              <w:jc w:val="both"/>
              <w:rPr>
                <w:rFonts w:ascii="New Baskerville" w:hAnsi="New Baskerville"/>
                <w:sz w:val="24"/>
                <w:szCs w:val="24"/>
                <w:lang w:val="gl-ES"/>
              </w:rPr>
            </w:pPr>
          </w:p>
        </w:tc>
        <w:tc>
          <w:tcPr>
            <w:tcW w:w="372" w:type="dxa"/>
            <w:noWrap/>
          </w:tcPr>
          <w:p w:rsidR="0028711B" w:rsidRPr="0028711B" w:rsidRDefault="0028711B" w:rsidP="0028711B">
            <w:pPr>
              <w:jc w:val="both"/>
              <w:rPr>
                <w:rFonts w:ascii="New Baskerville" w:hAnsi="New Baskerville"/>
                <w:sz w:val="24"/>
                <w:szCs w:val="24"/>
                <w:lang w:val="gl-ES"/>
              </w:rPr>
            </w:pPr>
          </w:p>
        </w:tc>
        <w:tc>
          <w:tcPr>
            <w:tcW w:w="372" w:type="dxa"/>
            <w:noWrap/>
          </w:tcPr>
          <w:p w:rsidR="0028711B" w:rsidRPr="0028711B" w:rsidRDefault="0028711B" w:rsidP="0028711B">
            <w:pPr>
              <w:jc w:val="both"/>
              <w:rPr>
                <w:rFonts w:ascii="New Baskerville" w:hAnsi="New Baskerville"/>
                <w:sz w:val="24"/>
                <w:szCs w:val="24"/>
                <w:lang w:val="gl-ES"/>
              </w:rPr>
            </w:pPr>
          </w:p>
        </w:tc>
        <w:tc>
          <w:tcPr>
            <w:tcW w:w="373" w:type="dxa"/>
            <w:noWrap/>
          </w:tcPr>
          <w:p w:rsidR="0028711B" w:rsidRPr="0028711B" w:rsidRDefault="0028711B" w:rsidP="0028711B">
            <w:pPr>
              <w:jc w:val="both"/>
              <w:rPr>
                <w:rFonts w:ascii="New Baskerville" w:hAnsi="New Baskerville"/>
                <w:sz w:val="24"/>
                <w:szCs w:val="24"/>
                <w:lang w:val="gl-ES"/>
              </w:rPr>
            </w:pPr>
          </w:p>
        </w:tc>
        <w:tc>
          <w:tcPr>
            <w:tcW w:w="373" w:type="dxa"/>
            <w:noWrap/>
          </w:tcPr>
          <w:p w:rsidR="0028711B" w:rsidRPr="0028711B" w:rsidRDefault="0028711B" w:rsidP="0028711B">
            <w:pPr>
              <w:jc w:val="both"/>
              <w:rPr>
                <w:rFonts w:ascii="New Baskerville" w:hAnsi="New Baskerville"/>
                <w:sz w:val="24"/>
                <w:szCs w:val="24"/>
                <w:lang w:val="gl-ES"/>
              </w:rPr>
            </w:pPr>
          </w:p>
        </w:tc>
        <w:tc>
          <w:tcPr>
            <w:tcW w:w="373" w:type="dxa"/>
            <w:noWrap/>
          </w:tcPr>
          <w:p w:rsidR="0028711B" w:rsidRPr="0028711B" w:rsidRDefault="0028711B" w:rsidP="0028711B">
            <w:pPr>
              <w:jc w:val="both"/>
              <w:rPr>
                <w:rFonts w:ascii="New Baskerville" w:hAnsi="New Baskerville"/>
                <w:sz w:val="24"/>
                <w:szCs w:val="24"/>
                <w:lang w:val="gl-ES"/>
              </w:rPr>
            </w:pPr>
          </w:p>
        </w:tc>
        <w:tc>
          <w:tcPr>
            <w:tcW w:w="373" w:type="dxa"/>
            <w:noWrap/>
          </w:tcPr>
          <w:p w:rsidR="0028711B" w:rsidRPr="0028711B" w:rsidRDefault="0028711B" w:rsidP="0028711B">
            <w:pPr>
              <w:jc w:val="both"/>
              <w:rPr>
                <w:rFonts w:ascii="New Baskerville" w:hAnsi="New Baskerville"/>
                <w:sz w:val="24"/>
                <w:szCs w:val="24"/>
                <w:lang w:val="gl-ES"/>
              </w:rPr>
            </w:pPr>
          </w:p>
        </w:tc>
        <w:tc>
          <w:tcPr>
            <w:tcW w:w="373" w:type="dxa"/>
            <w:noWrap/>
          </w:tcPr>
          <w:p w:rsidR="0028711B" w:rsidRPr="0028711B" w:rsidRDefault="0028711B" w:rsidP="0028711B">
            <w:pPr>
              <w:jc w:val="both"/>
              <w:rPr>
                <w:rFonts w:ascii="New Baskerville" w:hAnsi="New Baskerville"/>
                <w:sz w:val="24"/>
                <w:szCs w:val="24"/>
                <w:lang w:val="gl-ES"/>
              </w:rPr>
            </w:pPr>
          </w:p>
        </w:tc>
        <w:tc>
          <w:tcPr>
            <w:tcW w:w="423" w:type="dxa"/>
            <w:noWrap/>
          </w:tcPr>
          <w:p w:rsidR="0028711B" w:rsidRPr="0028711B" w:rsidRDefault="0028711B" w:rsidP="0028711B">
            <w:pPr>
              <w:jc w:val="both"/>
              <w:rPr>
                <w:rFonts w:ascii="New Baskerville" w:hAnsi="New Baskerville"/>
                <w:sz w:val="24"/>
                <w:szCs w:val="24"/>
                <w:lang w:val="gl-ES"/>
              </w:rPr>
            </w:pPr>
          </w:p>
        </w:tc>
        <w:tc>
          <w:tcPr>
            <w:tcW w:w="567" w:type="dxa"/>
            <w:noWrap/>
          </w:tcPr>
          <w:p w:rsidR="0028711B" w:rsidRPr="0028711B" w:rsidRDefault="0028711B" w:rsidP="0028711B">
            <w:pPr>
              <w:jc w:val="both"/>
              <w:rPr>
                <w:rFonts w:ascii="New Baskerville" w:hAnsi="New Baskerville"/>
                <w:sz w:val="24"/>
                <w:szCs w:val="24"/>
                <w:lang w:val="gl-ES"/>
              </w:rPr>
            </w:pPr>
          </w:p>
        </w:tc>
        <w:tc>
          <w:tcPr>
            <w:tcW w:w="567" w:type="dxa"/>
            <w:noWrap/>
          </w:tcPr>
          <w:p w:rsidR="0028711B" w:rsidRPr="0028711B" w:rsidRDefault="0028711B" w:rsidP="0028711B">
            <w:pPr>
              <w:jc w:val="both"/>
              <w:rPr>
                <w:rFonts w:ascii="New Baskerville" w:hAnsi="New Baskerville"/>
                <w:sz w:val="24"/>
                <w:szCs w:val="24"/>
                <w:lang w:val="gl-ES"/>
              </w:rPr>
            </w:pPr>
          </w:p>
        </w:tc>
        <w:tc>
          <w:tcPr>
            <w:tcW w:w="567" w:type="dxa"/>
            <w:noWrap/>
          </w:tcPr>
          <w:p w:rsidR="0028711B" w:rsidRPr="0028711B" w:rsidRDefault="0028711B" w:rsidP="0028711B">
            <w:pPr>
              <w:jc w:val="both"/>
              <w:rPr>
                <w:rFonts w:ascii="New Baskerville" w:hAnsi="New Baskerville"/>
                <w:sz w:val="24"/>
                <w:szCs w:val="24"/>
                <w:lang w:val="gl-ES"/>
              </w:rPr>
            </w:pPr>
          </w:p>
        </w:tc>
      </w:tr>
      <w:tr w:rsidR="002B544B" w:rsidRPr="0028711B" w:rsidTr="00EB45B9">
        <w:trPr>
          <w:trHeight w:val="315"/>
          <w:jc w:val="center"/>
        </w:trPr>
        <w:tc>
          <w:tcPr>
            <w:tcW w:w="4501" w:type="dxa"/>
            <w:noWrap/>
            <w:vAlign w:val="center"/>
          </w:tcPr>
          <w:p w:rsidR="002B544B" w:rsidRPr="0028711B" w:rsidRDefault="002B544B" w:rsidP="0028711B">
            <w:pPr>
              <w:rPr>
                <w:rFonts w:ascii="New Baskerville" w:hAnsi="New Baskerville"/>
                <w:sz w:val="24"/>
                <w:szCs w:val="24"/>
                <w:lang w:val="gl-ES"/>
              </w:rPr>
            </w:pPr>
            <w:r w:rsidRPr="0028711B">
              <w:rPr>
                <w:rFonts w:ascii="New Baskerville" w:hAnsi="New Baskerville"/>
                <w:sz w:val="24"/>
                <w:szCs w:val="24"/>
                <w:lang w:val="gl-ES"/>
              </w:rPr>
              <w:t>Capital/Recursos propios</w:t>
            </w:r>
          </w:p>
        </w:tc>
        <w:tc>
          <w:tcPr>
            <w:tcW w:w="372" w:type="dxa"/>
            <w:noWrap/>
          </w:tcPr>
          <w:p w:rsidR="002B544B" w:rsidRPr="0028711B" w:rsidRDefault="002B544B" w:rsidP="0028711B">
            <w:pPr>
              <w:jc w:val="both"/>
              <w:rPr>
                <w:rFonts w:ascii="New Baskerville" w:hAnsi="New Baskerville"/>
                <w:sz w:val="24"/>
                <w:szCs w:val="24"/>
                <w:lang w:val="gl-ES"/>
              </w:rPr>
            </w:pPr>
          </w:p>
        </w:tc>
        <w:tc>
          <w:tcPr>
            <w:tcW w:w="372" w:type="dxa"/>
            <w:noWrap/>
          </w:tcPr>
          <w:p w:rsidR="002B544B" w:rsidRPr="0028711B" w:rsidRDefault="002B544B" w:rsidP="0028711B">
            <w:pPr>
              <w:jc w:val="both"/>
              <w:rPr>
                <w:rFonts w:ascii="New Baskerville" w:hAnsi="New Baskerville"/>
                <w:sz w:val="24"/>
                <w:szCs w:val="24"/>
                <w:lang w:val="gl-ES"/>
              </w:rPr>
            </w:pPr>
          </w:p>
        </w:tc>
        <w:tc>
          <w:tcPr>
            <w:tcW w:w="372"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423"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r>
      <w:tr w:rsidR="002B544B" w:rsidRPr="0028711B" w:rsidTr="00EB45B9">
        <w:trPr>
          <w:trHeight w:val="315"/>
          <w:jc w:val="center"/>
        </w:trPr>
        <w:tc>
          <w:tcPr>
            <w:tcW w:w="4501" w:type="dxa"/>
            <w:noWrap/>
            <w:vAlign w:val="center"/>
          </w:tcPr>
          <w:p w:rsidR="002B544B" w:rsidRPr="0028711B" w:rsidRDefault="002B544B" w:rsidP="0028711B">
            <w:pPr>
              <w:rPr>
                <w:rFonts w:ascii="New Baskerville" w:hAnsi="New Baskerville"/>
                <w:sz w:val="24"/>
                <w:szCs w:val="24"/>
                <w:lang w:val="gl-ES"/>
              </w:rPr>
            </w:pPr>
            <w:r w:rsidRPr="0028711B">
              <w:rPr>
                <w:rFonts w:ascii="New Baskerville" w:hAnsi="New Baskerville"/>
                <w:sz w:val="24"/>
                <w:szCs w:val="24"/>
                <w:lang w:val="gl-ES"/>
              </w:rPr>
              <w:t>Préstamos</w:t>
            </w:r>
          </w:p>
        </w:tc>
        <w:tc>
          <w:tcPr>
            <w:tcW w:w="372" w:type="dxa"/>
            <w:noWrap/>
          </w:tcPr>
          <w:p w:rsidR="002B544B" w:rsidRPr="0028711B" w:rsidRDefault="002B544B" w:rsidP="0028711B">
            <w:pPr>
              <w:jc w:val="both"/>
              <w:rPr>
                <w:rFonts w:ascii="New Baskerville" w:hAnsi="New Baskerville"/>
                <w:sz w:val="24"/>
                <w:szCs w:val="24"/>
                <w:lang w:val="gl-ES"/>
              </w:rPr>
            </w:pPr>
          </w:p>
        </w:tc>
        <w:tc>
          <w:tcPr>
            <w:tcW w:w="372" w:type="dxa"/>
            <w:noWrap/>
          </w:tcPr>
          <w:p w:rsidR="002B544B" w:rsidRPr="0028711B" w:rsidRDefault="002B544B" w:rsidP="0028711B">
            <w:pPr>
              <w:jc w:val="both"/>
              <w:rPr>
                <w:rFonts w:ascii="New Baskerville" w:hAnsi="New Baskerville"/>
                <w:sz w:val="24"/>
                <w:szCs w:val="24"/>
                <w:lang w:val="gl-ES"/>
              </w:rPr>
            </w:pPr>
          </w:p>
        </w:tc>
        <w:tc>
          <w:tcPr>
            <w:tcW w:w="372"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423"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r>
      <w:tr w:rsidR="0028711B" w:rsidRPr="0028711B" w:rsidTr="00EB45B9">
        <w:trPr>
          <w:trHeight w:val="315"/>
          <w:jc w:val="center"/>
        </w:trPr>
        <w:tc>
          <w:tcPr>
            <w:tcW w:w="4501" w:type="dxa"/>
            <w:noWrap/>
            <w:vAlign w:val="center"/>
            <w:hideMark/>
          </w:tcPr>
          <w:p w:rsidR="0028711B" w:rsidRPr="0028711B" w:rsidRDefault="002B544B" w:rsidP="0028711B">
            <w:pPr>
              <w:rPr>
                <w:rFonts w:ascii="New Baskerville" w:hAnsi="New Baskerville"/>
                <w:sz w:val="24"/>
                <w:szCs w:val="24"/>
                <w:lang w:val="gl-ES"/>
              </w:rPr>
            </w:pPr>
            <w:r w:rsidRPr="0028711B">
              <w:rPr>
                <w:rFonts w:ascii="New Baskerville" w:hAnsi="New Baskerville"/>
                <w:sz w:val="24"/>
                <w:szCs w:val="24"/>
                <w:lang w:val="gl-ES"/>
              </w:rPr>
              <w:t>Outro financiamento</w:t>
            </w:r>
          </w:p>
        </w:tc>
        <w:tc>
          <w:tcPr>
            <w:tcW w:w="372" w:type="dxa"/>
            <w:noWrap/>
          </w:tcPr>
          <w:p w:rsidR="0028711B" w:rsidRPr="0028711B" w:rsidRDefault="0028711B" w:rsidP="0028711B">
            <w:pPr>
              <w:jc w:val="both"/>
              <w:rPr>
                <w:rFonts w:ascii="New Baskerville" w:hAnsi="New Baskerville"/>
                <w:sz w:val="24"/>
                <w:szCs w:val="24"/>
                <w:lang w:val="gl-ES"/>
              </w:rPr>
            </w:pPr>
          </w:p>
        </w:tc>
        <w:tc>
          <w:tcPr>
            <w:tcW w:w="372" w:type="dxa"/>
            <w:noWrap/>
          </w:tcPr>
          <w:p w:rsidR="0028711B" w:rsidRPr="0028711B" w:rsidRDefault="0028711B" w:rsidP="0028711B">
            <w:pPr>
              <w:jc w:val="both"/>
              <w:rPr>
                <w:rFonts w:ascii="New Baskerville" w:hAnsi="New Baskerville"/>
                <w:sz w:val="24"/>
                <w:szCs w:val="24"/>
                <w:lang w:val="gl-ES"/>
              </w:rPr>
            </w:pPr>
          </w:p>
        </w:tc>
        <w:tc>
          <w:tcPr>
            <w:tcW w:w="372" w:type="dxa"/>
            <w:noWrap/>
          </w:tcPr>
          <w:p w:rsidR="0028711B" w:rsidRPr="0028711B" w:rsidRDefault="0028711B" w:rsidP="0028711B">
            <w:pPr>
              <w:jc w:val="both"/>
              <w:rPr>
                <w:rFonts w:ascii="New Baskerville" w:hAnsi="New Baskerville"/>
                <w:sz w:val="24"/>
                <w:szCs w:val="24"/>
                <w:lang w:val="gl-ES"/>
              </w:rPr>
            </w:pPr>
          </w:p>
        </w:tc>
        <w:tc>
          <w:tcPr>
            <w:tcW w:w="373" w:type="dxa"/>
            <w:noWrap/>
          </w:tcPr>
          <w:p w:rsidR="0028711B" w:rsidRPr="0028711B" w:rsidRDefault="0028711B" w:rsidP="0028711B">
            <w:pPr>
              <w:jc w:val="both"/>
              <w:rPr>
                <w:rFonts w:ascii="New Baskerville" w:hAnsi="New Baskerville"/>
                <w:sz w:val="24"/>
                <w:szCs w:val="24"/>
                <w:lang w:val="gl-ES"/>
              </w:rPr>
            </w:pPr>
          </w:p>
        </w:tc>
        <w:tc>
          <w:tcPr>
            <w:tcW w:w="373" w:type="dxa"/>
            <w:noWrap/>
          </w:tcPr>
          <w:p w:rsidR="0028711B" w:rsidRPr="0028711B" w:rsidRDefault="0028711B" w:rsidP="0028711B">
            <w:pPr>
              <w:jc w:val="both"/>
              <w:rPr>
                <w:rFonts w:ascii="New Baskerville" w:hAnsi="New Baskerville"/>
                <w:sz w:val="24"/>
                <w:szCs w:val="24"/>
                <w:lang w:val="gl-ES"/>
              </w:rPr>
            </w:pPr>
          </w:p>
        </w:tc>
        <w:tc>
          <w:tcPr>
            <w:tcW w:w="373" w:type="dxa"/>
            <w:noWrap/>
          </w:tcPr>
          <w:p w:rsidR="0028711B" w:rsidRPr="0028711B" w:rsidRDefault="0028711B" w:rsidP="0028711B">
            <w:pPr>
              <w:jc w:val="both"/>
              <w:rPr>
                <w:rFonts w:ascii="New Baskerville" w:hAnsi="New Baskerville"/>
                <w:sz w:val="24"/>
                <w:szCs w:val="24"/>
                <w:lang w:val="gl-ES"/>
              </w:rPr>
            </w:pPr>
          </w:p>
        </w:tc>
        <w:tc>
          <w:tcPr>
            <w:tcW w:w="373" w:type="dxa"/>
            <w:noWrap/>
          </w:tcPr>
          <w:p w:rsidR="0028711B" w:rsidRPr="0028711B" w:rsidRDefault="0028711B" w:rsidP="0028711B">
            <w:pPr>
              <w:jc w:val="both"/>
              <w:rPr>
                <w:rFonts w:ascii="New Baskerville" w:hAnsi="New Baskerville"/>
                <w:sz w:val="24"/>
                <w:szCs w:val="24"/>
                <w:lang w:val="gl-ES"/>
              </w:rPr>
            </w:pPr>
          </w:p>
        </w:tc>
        <w:tc>
          <w:tcPr>
            <w:tcW w:w="373" w:type="dxa"/>
            <w:noWrap/>
          </w:tcPr>
          <w:p w:rsidR="0028711B" w:rsidRPr="0028711B" w:rsidRDefault="0028711B" w:rsidP="0028711B">
            <w:pPr>
              <w:jc w:val="both"/>
              <w:rPr>
                <w:rFonts w:ascii="New Baskerville" w:hAnsi="New Baskerville"/>
                <w:sz w:val="24"/>
                <w:szCs w:val="24"/>
                <w:lang w:val="gl-ES"/>
              </w:rPr>
            </w:pPr>
          </w:p>
        </w:tc>
        <w:tc>
          <w:tcPr>
            <w:tcW w:w="423" w:type="dxa"/>
            <w:noWrap/>
          </w:tcPr>
          <w:p w:rsidR="0028711B" w:rsidRPr="0028711B" w:rsidRDefault="0028711B" w:rsidP="0028711B">
            <w:pPr>
              <w:jc w:val="both"/>
              <w:rPr>
                <w:rFonts w:ascii="New Baskerville" w:hAnsi="New Baskerville"/>
                <w:sz w:val="24"/>
                <w:szCs w:val="24"/>
                <w:lang w:val="gl-ES"/>
              </w:rPr>
            </w:pPr>
          </w:p>
        </w:tc>
        <w:tc>
          <w:tcPr>
            <w:tcW w:w="567" w:type="dxa"/>
            <w:noWrap/>
          </w:tcPr>
          <w:p w:rsidR="0028711B" w:rsidRPr="0028711B" w:rsidRDefault="0028711B" w:rsidP="0028711B">
            <w:pPr>
              <w:jc w:val="both"/>
              <w:rPr>
                <w:rFonts w:ascii="New Baskerville" w:hAnsi="New Baskerville"/>
                <w:sz w:val="24"/>
                <w:szCs w:val="24"/>
                <w:lang w:val="gl-ES"/>
              </w:rPr>
            </w:pPr>
          </w:p>
        </w:tc>
        <w:tc>
          <w:tcPr>
            <w:tcW w:w="567" w:type="dxa"/>
            <w:noWrap/>
          </w:tcPr>
          <w:p w:rsidR="0028711B" w:rsidRPr="0028711B" w:rsidRDefault="0028711B" w:rsidP="0028711B">
            <w:pPr>
              <w:jc w:val="both"/>
              <w:rPr>
                <w:rFonts w:ascii="New Baskerville" w:hAnsi="New Baskerville"/>
                <w:sz w:val="24"/>
                <w:szCs w:val="24"/>
                <w:lang w:val="gl-ES"/>
              </w:rPr>
            </w:pPr>
          </w:p>
        </w:tc>
        <w:tc>
          <w:tcPr>
            <w:tcW w:w="567" w:type="dxa"/>
            <w:noWrap/>
          </w:tcPr>
          <w:p w:rsidR="0028711B" w:rsidRPr="0028711B" w:rsidRDefault="0028711B" w:rsidP="0028711B">
            <w:pPr>
              <w:jc w:val="both"/>
              <w:rPr>
                <w:rFonts w:ascii="New Baskerville" w:hAnsi="New Baskerville"/>
                <w:sz w:val="24"/>
                <w:szCs w:val="24"/>
                <w:lang w:val="gl-ES"/>
              </w:rPr>
            </w:pPr>
          </w:p>
        </w:tc>
      </w:tr>
      <w:tr w:rsidR="0028711B" w:rsidRPr="0028711B" w:rsidTr="00EB45B9">
        <w:trPr>
          <w:trHeight w:val="315"/>
          <w:jc w:val="center"/>
        </w:trPr>
        <w:tc>
          <w:tcPr>
            <w:tcW w:w="4501" w:type="dxa"/>
            <w:noWrap/>
            <w:vAlign w:val="center"/>
            <w:hideMark/>
          </w:tcPr>
          <w:p w:rsidR="0028711B" w:rsidRPr="0028711B" w:rsidRDefault="0028711B" w:rsidP="0028711B">
            <w:pPr>
              <w:rPr>
                <w:rFonts w:ascii="New Baskerville" w:hAnsi="New Baskerville"/>
                <w:sz w:val="24"/>
                <w:szCs w:val="24"/>
                <w:lang w:val="gl-ES"/>
              </w:rPr>
            </w:pPr>
            <w:r w:rsidRPr="0028711B">
              <w:rPr>
                <w:rFonts w:ascii="New Baskerville" w:hAnsi="New Baskerville"/>
                <w:sz w:val="24"/>
                <w:szCs w:val="24"/>
                <w:lang w:val="gl-ES"/>
              </w:rPr>
              <w:t>Subvencións</w:t>
            </w:r>
          </w:p>
        </w:tc>
        <w:tc>
          <w:tcPr>
            <w:tcW w:w="372" w:type="dxa"/>
            <w:noWrap/>
          </w:tcPr>
          <w:p w:rsidR="0028711B" w:rsidRPr="0028711B" w:rsidRDefault="0028711B" w:rsidP="0028711B">
            <w:pPr>
              <w:jc w:val="both"/>
              <w:rPr>
                <w:rFonts w:ascii="New Baskerville" w:hAnsi="New Baskerville"/>
                <w:sz w:val="24"/>
                <w:szCs w:val="24"/>
                <w:lang w:val="gl-ES"/>
              </w:rPr>
            </w:pPr>
          </w:p>
        </w:tc>
        <w:tc>
          <w:tcPr>
            <w:tcW w:w="372" w:type="dxa"/>
            <w:noWrap/>
          </w:tcPr>
          <w:p w:rsidR="0028711B" w:rsidRPr="0028711B" w:rsidRDefault="0028711B" w:rsidP="0028711B">
            <w:pPr>
              <w:jc w:val="both"/>
              <w:rPr>
                <w:rFonts w:ascii="New Baskerville" w:hAnsi="New Baskerville"/>
                <w:sz w:val="24"/>
                <w:szCs w:val="24"/>
                <w:lang w:val="gl-ES"/>
              </w:rPr>
            </w:pPr>
          </w:p>
        </w:tc>
        <w:tc>
          <w:tcPr>
            <w:tcW w:w="372" w:type="dxa"/>
            <w:noWrap/>
          </w:tcPr>
          <w:p w:rsidR="0028711B" w:rsidRPr="0028711B" w:rsidRDefault="0028711B" w:rsidP="0028711B">
            <w:pPr>
              <w:jc w:val="both"/>
              <w:rPr>
                <w:rFonts w:ascii="New Baskerville" w:hAnsi="New Baskerville"/>
                <w:sz w:val="24"/>
                <w:szCs w:val="24"/>
                <w:lang w:val="gl-ES"/>
              </w:rPr>
            </w:pPr>
          </w:p>
        </w:tc>
        <w:tc>
          <w:tcPr>
            <w:tcW w:w="373" w:type="dxa"/>
            <w:noWrap/>
          </w:tcPr>
          <w:p w:rsidR="0028711B" w:rsidRPr="0028711B" w:rsidRDefault="0028711B" w:rsidP="0028711B">
            <w:pPr>
              <w:jc w:val="both"/>
              <w:rPr>
                <w:rFonts w:ascii="New Baskerville" w:hAnsi="New Baskerville"/>
                <w:sz w:val="24"/>
                <w:szCs w:val="24"/>
                <w:lang w:val="gl-ES"/>
              </w:rPr>
            </w:pPr>
          </w:p>
        </w:tc>
        <w:tc>
          <w:tcPr>
            <w:tcW w:w="373" w:type="dxa"/>
            <w:noWrap/>
          </w:tcPr>
          <w:p w:rsidR="0028711B" w:rsidRPr="0028711B" w:rsidRDefault="0028711B" w:rsidP="0028711B">
            <w:pPr>
              <w:jc w:val="both"/>
              <w:rPr>
                <w:rFonts w:ascii="New Baskerville" w:hAnsi="New Baskerville"/>
                <w:sz w:val="24"/>
                <w:szCs w:val="24"/>
                <w:lang w:val="gl-ES"/>
              </w:rPr>
            </w:pPr>
          </w:p>
        </w:tc>
        <w:tc>
          <w:tcPr>
            <w:tcW w:w="373" w:type="dxa"/>
            <w:noWrap/>
          </w:tcPr>
          <w:p w:rsidR="0028711B" w:rsidRPr="0028711B" w:rsidRDefault="0028711B" w:rsidP="0028711B">
            <w:pPr>
              <w:jc w:val="both"/>
              <w:rPr>
                <w:rFonts w:ascii="New Baskerville" w:hAnsi="New Baskerville"/>
                <w:sz w:val="24"/>
                <w:szCs w:val="24"/>
                <w:lang w:val="gl-ES"/>
              </w:rPr>
            </w:pPr>
          </w:p>
        </w:tc>
        <w:tc>
          <w:tcPr>
            <w:tcW w:w="373" w:type="dxa"/>
            <w:noWrap/>
          </w:tcPr>
          <w:p w:rsidR="0028711B" w:rsidRPr="0028711B" w:rsidRDefault="0028711B" w:rsidP="0028711B">
            <w:pPr>
              <w:jc w:val="both"/>
              <w:rPr>
                <w:rFonts w:ascii="New Baskerville" w:hAnsi="New Baskerville"/>
                <w:sz w:val="24"/>
                <w:szCs w:val="24"/>
                <w:lang w:val="gl-ES"/>
              </w:rPr>
            </w:pPr>
          </w:p>
        </w:tc>
        <w:tc>
          <w:tcPr>
            <w:tcW w:w="373" w:type="dxa"/>
            <w:noWrap/>
          </w:tcPr>
          <w:p w:rsidR="0028711B" w:rsidRPr="0028711B" w:rsidRDefault="0028711B" w:rsidP="0028711B">
            <w:pPr>
              <w:jc w:val="both"/>
              <w:rPr>
                <w:rFonts w:ascii="New Baskerville" w:hAnsi="New Baskerville"/>
                <w:sz w:val="24"/>
                <w:szCs w:val="24"/>
                <w:lang w:val="gl-ES"/>
              </w:rPr>
            </w:pPr>
          </w:p>
        </w:tc>
        <w:tc>
          <w:tcPr>
            <w:tcW w:w="423" w:type="dxa"/>
            <w:noWrap/>
          </w:tcPr>
          <w:p w:rsidR="0028711B" w:rsidRPr="0028711B" w:rsidRDefault="0028711B" w:rsidP="0028711B">
            <w:pPr>
              <w:jc w:val="both"/>
              <w:rPr>
                <w:rFonts w:ascii="New Baskerville" w:hAnsi="New Baskerville"/>
                <w:sz w:val="24"/>
                <w:szCs w:val="24"/>
                <w:lang w:val="gl-ES"/>
              </w:rPr>
            </w:pPr>
          </w:p>
        </w:tc>
        <w:tc>
          <w:tcPr>
            <w:tcW w:w="567" w:type="dxa"/>
            <w:noWrap/>
          </w:tcPr>
          <w:p w:rsidR="0028711B" w:rsidRPr="0028711B" w:rsidRDefault="0028711B" w:rsidP="0028711B">
            <w:pPr>
              <w:jc w:val="both"/>
              <w:rPr>
                <w:rFonts w:ascii="New Baskerville" w:hAnsi="New Baskerville"/>
                <w:sz w:val="24"/>
                <w:szCs w:val="24"/>
                <w:lang w:val="gl-ES"/>
              </w:rPr>
            </w:pPr>
          </w:p>
        </w:tc>
        <w:tc>
          <w:tcPr>
            <w:tcW w:w="567" w:type="dxa"/>
            <w:noWrap/>
          </w:tcPr>
          <w:p w:rsidR="0028711B" w:rsidRPr="0028711B" w:rsidRDefault="0028711B" w:rsidP="0028711B">
            <w:pPr>
              <w:jc w:val="both"/>
              <w:rPr>
                <w:rFonts w:ascii="New Baskerville" w:hAnsi="New Baskerville"/>
                <w:sz w:val="24"/>
                <w:szCs w:val="24"/>
                <w:lang w:val="gl-ES"/>
              </w:rPr>
            </w:pPr>
          </w:p>
        </w:tc>
        <w:tc>
          <w:tcPr>
            <w:tcW w:w="567" w:type="dxa"/>
            <w:noWrap/>
          </w:tcPr>
          <w:p w:rsidR="0028711B" w:rsidRPr="0028711B" w:rsidRDefault="0028711B" w:rsidP="0028711B">
            <w:pPr>
              <w:jc w:val="both"/>
              <w:rPr>
                <w:rFonts w:ascii="New Baskerville" w:hAnsi="New Baskerville"/>
                <w:sz w:val="24"/>
                <w:szCs w:val="24"/>
                <w:lang w:val="gl-ES"/>
              </w:rPr>
            </w:pPr>
          </w:p>
        </w:tc>
      </w:tr>
      <w:tr w:rsidR="002B544B" w:rsidRPr="0028711B" w:rsidTr="00EB45B9">
        <w:trPr>
          <w:trHeight w:val="315"/>
          <w:jc w:val="center"/>
        </w:trPr>
        <w:tc>
          <w:tcPr>
            <w:tcW w:w="4501" w:type="dxa"/>
            <w:noWrap/>
            <w:vAlign w:val="center"/>
            <w:hideMark/>
          </w:tcPr>
          <w:p w:rsidR="002B544B" w:rsidRPr="0028711B" w:rsidRDefault="002B544B" w:rsidP="00FF0632">
            <w:pPr>
              <w:rPr>
                <w:rFonts w:ascii="New Baskerville" w:hAnsi="New Baskerville"/>
                <w:sz w:val="24"/>
                <w:szCs w:val="24"/>
                <w:lang w:val="gl-ES"/>
              </w:rPr>
            </w:pPr>
            <w:r w:rsidRPr="0028711B">
              <w:rPr>
                <w:rFonts w:ascii="New Baskerville" w:hAnsi="New Baskerville"/>
                <w:sz w:val="24"/>
                <w:szCs w:val="24"/>
                <w:lang w:val="gl-ES"/>
              </w:rPr>
              <w:t>Cobramentos clientes / vendas</w:t>
            </w:r>
          </w:p>
        </w:tc>
        <w:tc>
          <w:tcPr>
            <w:tcW w:w="372" w:type="dxa"/>
            <w:noWrap/>
          </w:tcPr>
          <w:p w:rsidR="002B544B" w:rsidRPr="0028711B" w:rsidRDefault="002B544B" w:rsidP="0028711B">
            <w:pPr>
              <w:jc w:val="both"/>
              <w:rPr>
                <w:rFonts w:ascii="New Baskerville" w:hAnsi="New Baskerville"/>
                <w:sz w:val="24"/>
                <w:szCs w:val="24"/>
                <w:lang w:val="gl-ES"/>
              </w:rPr>
            </w:pPr>
          </w:p>
        </w:tc>
        <w:tc>
          <w:tcPr>
            <w:tcW w:w="372" w:type="dxa"/>
            <w:noWrap/>
          </w:tcPr>
          <w:p w:rsidR="002B544B" w:rsidRPr="0028711B" w:rsidRDefault="002B544B" w:rsidP="0028711B">
            <w:pPr>
              <w:jc w:val="both"/>
              <w:rPr>
                <w:rFonts w:ascii="New Baskerville" w:hAnsi="New Baskerville"/>
                <w:sz w:val="24"/>
                <w:szCs w:val="24"/>
                <w:lang w:val="gl-ES"/>
              </w:rPr>
            </w:pPr>
          </w:p>
        </w:tc>
        <w:tc>
          <w:tcPr>
            <w:tcW w:w="372"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423"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r>
      <w:tr w:rsidR="002B544B" w:rsidRPr="0028711B" w:rsidTr="00EB45B9">
        <w:trPr>
          <w:trHeight w:val="315"/>
          <w:jc w:val="center"/>
        </w:trPr>
        <w:tc>
          <w:tcPr>
            <w:tcW w:w="4501" w:type="dxa"/>
            <w:noWrap/>
            <w:vAlign w:val="center"/>
            <w:hideMark/>
          </w:tcPr>
          <w:p w:rsidR="002B544B" w:rsidRPr="00D16C3A" w:rsidRDefault="002B544B" w:rsidP="0028711B">
            <w:pPr>
              <w:rPr>
                <w:rFonts w:ascii="New Baskerville" w:hAnsi="New Baskerville"/>
                <w:b/>
                <w:sz w:val="24"/>
                <w:szCs w:val="24"/>
                <w:lang w:val="gl-ES"/>
              </w:rPr>
            </w:pPr>
            <w:r>
              <w:rPr>
                <w:rFonts w:ascii="New Baskerville" w:hAnsi="New Baskerville"/>
                <w:b/>
                <w:sz w:val="24"/>
                <w:szCs w:val="24"/>
                <w:lang w:val="gl-ES"/>
              </w:rPr>
              <w:t>(2) Total cobramentos</w:t>
            </w:r>
          </w:p>
        </w:tc>
        <w:tc>
          <w:tcPr>
            <w:tcW w:w="372" w:type="dxa"/>
            <w:noWrap/>
          </w:tcPr>
          <w:p w:rsidR="002B544B" w:rsidRPr="0028711B" w:rsidRDefault="002B544B" w:rsidP="0028711B">
            <w:pPr>
              <w:jc w:val="both"/>
              <w:rPr>
                <w:rFonts w:ascii="New Baskerville" w:hAnsi="New Baskerville"/>
                <w:sz w:val="24"/>
                <w:szCs w:val="24"/>
                <w:lang w:val="gl-ES"/>
              </w:rPr>
            </w:pPr>
          </w:p>
        </w:tc>
        <w:tc>
          <w:tcPr>
            <w:tcW w:w="372" w:type="dxa"/>
            <w:noWrap/>
          </w:tcPr>
          <w:p w:rsidR="002B544B" w:rsidRPr="0028711B" w:rsidRDefault="002B544B" w:rsidP="0028711B">
            <w:pPr>
              <w:jc w:val="both"/>
              <w:rPr>
                <w:rFonts w:ascii="New Baskerville" w:hAnsi="New Baskerville"/>
                <w:sz w:val="24"/>
                <w:szCs w:val="24"/>
                <w:lang w:val="gl-ES"/>
              </w:rPr>
            </w:pPr>
          </w:p>
        </w:tc>
        <w:tc>
          <w:tcPr>
            <w:tcW w:w="372"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423"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r>
      <w:tr w:rsidR="002B544B" w:rsidRPr="0028711B" w:rsidTr="00EB45B9">
        <w:trPr>
          <w:trHeight w:val="315"/>
          <w:jc w:val="center"/>
        </w:trPr>
        <w:tc>
          <w:tcPr>
            <w:tcW w:w="4501" w:type="dxa"/>
            <w:noWrap/>
            <w:vAlign w:val="center"/>
            <w:hideMark/>
          </w:tcPr>
          <w:p w:rsidR="002B544B" w:rsidRPr="0028711B" w:rsidRDefault="002B544B" w:rsidP="0028711B">
            <w:pPr>
              <w:rPr>
                <w:rFonts w:ascii="New Baskerville" w:hAnsi="New Baskerville"/>
                <w:sz w:val="24"/>
                <w:szCs w:val="24"/>
                <w:lang w:val="gl-ES"/>
              </w:rPr>
            </w:pPr>
            <w:r w:rsidRPr="0028711B">
              <w:rPr>
                <w:rFonts w:ascii="New Baskerville" w:hAnsi="New Baskerville"/>
                <w:sz w:val="24"/>
                <w:szCs w:val="24"/>
                <w:lang w:val="gl-ES"/>
              </w:rPr>
              <w:t>Investimentos</w:t>
            </w:r>
          </w:p>
        </w:tc>
        <w:tc>
          <w:tcPr>
            <w:tcW w:w="372" w:type="dxa"/>
            <w:noWrap/>
          </w:tcPr>
          <w:p w:rsidR="002B544B" w:rsidRPr="0028711B" w:rsidRDefault="002B544B" w:rsidP="0028711B">
            <w:pPr>
              <w:jc w:val="both"/>
              <w:rPr>
                <w:rFonts w:ascii="New Baskerville" w:hAnsi="New Baskerville"/>
                <w:sz w:val="24"/>
                <w:szCs w:val="24"/>
                <w:lang w:val="gl-ES"/>
              </w:rPr>
            </w:pPr>
          </w:p>
        </w:tc>
        <w:tc>
          <w:tcPr>
            <w:tcW w:w="372" w:type="dxa"/>
            <w:noWrap/>
          </w:tcPr>
          <w:p w:rsidR="002B544B" w:rsidRPr="0028711B" w:rsidRDefault="002B544B" w:rsidP="0028711B">
            <w:pPr>
              <w:jc w:val="both"/>
              <w:rPr>
                <w:rFonts w:ascii="New Baskerville" w:hAnsi="New Baskerville"/>
                <w:sz w:val="24"/>
                <w:szCs w:val="24"/>
                <w:lang w:val="gl-ES"/>
              </w:rPr>
            </w:pPr>
          </w:p>
        </w:tc>
        <w:tc>
          <w:tcPr>
            <w:tcW w:w="372"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423"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r>
      <w:tr w:rsidR="00195B81" w:rsidRPr="00343BA7" w:rsidTr="00EB45B9">
        <w:trPr>
          <w:trHeight w:val="315"/>
          <w:jc w:val="center"/>
        </w:trPr>
        <w:tc>
          <w:tcPr>
            <w:tcW w:w="4501" w:type="dxa"/>
            <w:noWrap/>
            <w:vAlign w:val="center"/>
          </w:tcPr>
          <w:p w:rsidR="00195B81" w:rsidRPr="0028711B" w:rsidRDefault="00195B81" w:rsidP="0028711B">
            <w:pPr>
              <w:rPr>
                <w:rFonts w:ascii="New Baskerville" w:hAnsi="New Baskerville"/>
                <w:sz w:val="24"/>
                <w:szCs w:val="24"/>
                <w:lang w:val="gl-ES"/>
              </w:rPr>
            </w:pPr>
            <w:r w:rsidRPr="0028711B">
              <w:rPr>
                <w:rFonts w:ascii="New Baskerville" w:hAnsi="New Baskerville"/>
                <w:sz w:val="24"/>
                <w:szCs w:val="24"/>
                <w:lang w:val="gl-ES"/>
              </w:rPr>
              <w:t>Gastos en I+D do exercicio</w:t>
            </w:r>
          </w:p>
        </w:tc>
        <w:tc>
          <w:tcPr>
            <w:tcW w:w="372" w:type="dxa"/>
            <w:noWrap/>
          </w:tcPr>
          <w:p w:rsidR="00195B81" w:rsidRPr="0028711B" w:rsidRDefault="00195B81" w:rsidP="0028711B">
            <w:pPr>
              <w:jc w:val="both"/>
              <w:rPr>
                <w:rFonts w:ascii="New Baskerville" w:hAnsi="New Baskerville"/>
                <w:sz w:val="24"/>
                <w:szCs w:val="24"/>
                <w:lang w:val="gl-ES"/>
              </w:rPr>
            </w:pPr>
          </w:p>
        </w:tc>
        <w:tc>
          <w:tcPr>
            <w:tcW w:w="372" w:type="dxa"/>
            <w:noWrap/>
          </w:tcPr>
          <w:p w:rsidR="00195B81" w:rsidRPr="0028711B" w:rsidRDefault="00195B81" w:rsidP="0028711B">
            <w:pPr>
              <w:jc w:val="both"/>
              <w:rPr>
                <w:rFonts w:ascii="New Baskerville" w:hAnsi="New Baskerville"/>
                <w:sz w:val="24"/>
                <w:szCs w:val="24"/>
                <w:lang w:val="gl-ES"/>
              </w:rPr>
            </w:pPr>
          </w:p>
        </w:tc>
        <w:tc>
          <w:tcPr>
            <w:tcW w:w="372" w:type="dxa"/>
            <w:noWrap/>
          </w:tcPr>
          <w:p w:rsidR="00195B81" w:rsidRPr="0028711B" w:rsidRDefault="00195B81" w:rsidP="0028711B">
            <w:pPr>
              <w:jc w:val="both"/>
              <w:rPr>
                <w:rFonts w:ascii="New Baskerville" w:hAnsi="New Baskerville"/>
                <w:sz w:val="24"/>
                <w:szCs w:val="24"/>
                <w:lang w:val="gl-ES"/>
              </w:rPr>
            </w:pPr>
          </w:p>
        </w:tc>
        <w:tc>
          <w:tcPr>
            <w:tcW w:w="373" w:type="dxa"/>
            <w:noWrap/>
          </w:tcPr>
          <w:p w:rsidR="00195B81" w:rsidRPr="0028711B" w:rsidRDefault="00195B81" w:rsidP="0028711B">
            <w:pPr>
              <w:jc w:val="both"/>
              <w:rPr>
                <w:rFonts w:ascii="New Baskerville" w:hAnsi="New Baskerville"/>
                <w:sz w:val="24"/>
                <w:szCs w:val="24"/>
                <w:lang w:val="gl-ES"/>
              </w:rPr>
            </w:pPr>
          </w:p>
        </w:tc>
        <w:tc>
          <w:tcPr>
            <w:tcW w:w="373" w:type="dxa"/>
            <w:noWrap/>
          </w:tcPr>
          <w:p w:rsidR="00195B81" w:rsidRPr="0028711B" w:rsidRDefault="00195B81" w:rsidP="0028711B">
            <w:pPr>
              <w:jc w:val="both"/>
              <w:rPr>
                <w:rFonts w:ascii="New Baskerville" w:hAnsi="New Baskerville"/>
                <w:sz w:val="24"/>
                <w:szCs w:val="24"/>
                <w:lang w:val="gl-ES"/>
              </w:rPr>
            </w:pPr>
          </w:p>
        </w:tc>
        <w:tc>
          <w:tcPr>
            <w:tcW w:w="373" w:type="dxa"/>
            <w:noWrap/>
          </w:tcPr>
          <w:p w:rsidR="00195B81" w:rsidRPr="0028711B" w:rsidRDefault="00195B81" w:rsidP="0028711B">
            <w:pPr>
              <w:jc w:val="both"/>
              <w:rPr>
                <w:rFonts w:ascii="New Baskerville" w:hAnsi="New Baskerville"/>
                <w:sz w:val="24"/>
                <w:szCs w:val="24"/>
                <w:lang w:val="gl-ES"/>
              </w:rPr>
            </w:pPr>
          </w:p>
        </w:tc>
        <w:tc>
          <w:tcPr>
            <w:tcW w:w="373" w:type="dxa"/>
            <w:noWrap/>
          </w:tcPr>
          <w:p w:rsidR="00195B81" w:rsidRPr="0028711B" w:rsidRDefault="00195B81" w:rsidP="0028711B">
            <w:pPr>
              <w:jc w:val="both"/>
              <w:rPr>
                <w:rFonts w:ascii="New Baskerville" w:hAnsi="New Baskerville"/>
                <w:sz w:val="24"/>
                <w:szCs w:val="24"/>
                <w:lang w:val="gl-ES"/>
              </w:rPr>
            </w:pPr>
          </w:p>
        </w:tc>
        <w:tc>
          <w:tcPr>
            <w:tcW w:w="373" w:type="dxa"/>
            <w:noWrap/>
          </w:tcPr>
          <w:p w:rsidR="00195B81" w:rsidRPr="0028711B" w:rsidRDefault="00195B81" w:rsidP="0028711B">
            <w:pPr>
              <w:jc w:val="both"/>
              <w:rPr>
                <w:rFonts w:ascii="New Baskerville" w:hAnsi="New Baskerville"/>
                <w:sz w:val="24"/>
                <w:szCs w:val="24"/>
                <w:lang w:val="gl-ES"/>
              </w:rPr>
            </w:pPr>
          </w:p>
        </w:tc>
        <w:tc>
          <w:tcPr>
            <w:tcW w:w="423" w:type="dxa"/>
            <w:noWrap/>
          </w:tcPr>
          <w:p w:rsidR="00195B81" w:rsidRPr="0028711B" w:rsidRDefault="00195B81" w:rsidP="0028711B">
            <w:pPr>
              <w:jc w:val="both"/>
              <w:rPr>
                <w:rFonts w:ascii="New Baskerville" w:hAnsi="New Baskerville"/>
                <w:sz w:val="24"/>
                <w:szCs w:val="24"/>
                <w:lang w:val="gl-ES"/>
              </w:rPr>
            </w:pPr>
          </w:p>
        </w:tc>
        <w:tc>
          <w:tcPr>
            <w:tcW w:w="567" w:type="dxa"/>
            <w:noWrap/>
          </w:tcPr>
          <w:p w:rsidR="00195B81" w:rsidRPr="0028711B" w:rsidRDefault="00195B81" w:rsidP="0028711B">
            <w:pPr>
              <w:jc w:val="both"/>
              <w:rPr>
                <w:rFonts w:ascii="New Baskerville" w:hAnsi="New Baskerville"/>
                <w:sz w:val="24"/>
                <w:szCs w:val="24"/>
                <w:lang w:val="gl-ES"/>
              </w:rPr>
            </w:pPr>
          </w:p>
        </w:tc>
        <w:tc>
          <w:tcPr>
            <w:tcW w:w="567" w:type="dxa"/>
            <w:noWrap/>
          </w:tcPr>
          <w:p w:rsidR="00195B81" w:rsidRPr="0028711B" w:rsidRDefault="00195B81" w:rsidP="0028711B">
            <w:pPr>
              <w:jc w:val="both"/>
              <w:rPr>
                <w:rFonts w:ascii="New Baskerville" w:hAnsi="New Baskerville"/>
                <w:sz w:val="24"/>
                <w:szCs w:val="24"/>
                <w:lang w:val="gl-ES"/>
              </w:rPr>
            </w:pPr>
          </w:p>
        </w:tc>
        <w:tc>
          <w:tcPr>
            <w:tcW w:w="567" w:type="dxa"/>
            <w:noWrap/>
          </w:tcPr>
          <w:p w:rsidR="00195B81" w:rsidRPr="0028711B" w:rsidRDefault="00195B81" w:rsidP="0028711B">
            <w:pPr>
              <w:jc w:val="both"/>
              <w:rPr>
                <w:rFonts w:ascii="New Baskerville" w:hAnsi="New Baskerville"/>
                <w:sz w:val="24"/>
                <w:szCs w:val="24"/>
                <w:lang w:val="gl-ES"/>
              </w:rPr>
            </w:pPr>
          </w:p>
        </w:tc>
      </w:tr>
      <w:tr w:rsidR="00195B81" w:rsidRPr="0028711B" w:rsidTr="00EB45B9">
        <w:trPr>
          <w:trHeight w:val="315"/>
          <w:jc w:val="center"/>
        </w:trPr>
        <w:tc>
          <w:tcPr>
            <w:tcW w:w="4501" w:type="dxa"/>
            <w:noWrap/>
            <w:vAlign w:val="center"/>
          </w:tcPr>
          <w:p w:rsidR="00195B81" w:rsidRPr="0028711B" w:rsidRDefault="00195B81" w:rsidP="0028711B">
            <w:pPr>
              <w:rPr>
                <w:rFonts w:ascii="New Baskerville" w:hAnsi="New Baskerville"/>
                <w:sz w:val="24"/>
                <w:szCs w:val="24"/>
                <w:lang w:val="gl-ES"/>
              </w:rPr>
            </w:pPr>
            <w:r w:rsidRPr="0028711B">
              <w:rPr>
                <w:rFonts w:ascii="New Baskerville" w:hAnsi="New Baskerville"/>
                <w:sz w:val="24"/>
                <w:szCs w:val="24"/>
                <w:lang w:val="gl-ES"/>
              </w:rPr>
              <w:t>Reparacións e conservación</w:t>
            </w:r>
          </w:p>
        </w:tc>
        <w:tc>
          <w:tcPr>
            <w:tcW w:w="372" w:type="dxa"/>
            <w:noWrap/>
          </w:tcPr>
          <w:p w:rsidR="00195B81" w:rsidRPr="0028711B" w:rsidRDefault="00195B81" w:rsidP="0028711B">
            <w:pPr>
              <w:jc w:val="both"/>
              <w:rPr>
                <w:rFonts w:ascii="New Baskerville" w:hAnsi="New Baskerville"/>
                <w:sz w:val="24"/>
                <w:szCs w:val="24"/>
                <w:lang w:val="gl-ES"/>
              </w:rPr>
            </w:pPr>
          </w:p>
        </w:tc>
        <w:tc>
          <w:tcPr>
            <w:tcW w:w="372" w:type="dxa"/>
            <w:noWrap/>
          </w:tcPr>
          <w:p w:rsidR="00195B81" w:rsidRPr="0028711B" w:rsidRDefault="00195B81" w:rsidP="0028711B">
            <w:pPr>
              <w:jc w:val="both"/>
              <w:rPr>
                <w:rFonts w:ascii="New Baskerville" w:hAnsi="New Baskerville"/>
                <w:sz w:val="24"/>
                <w:szCs w:val="24"/>
                <w:lang w:val="gl-ES"/>
              </w:rPr>
            </w:pPr>
          </w:p>
        </w:tc>
        <w:tc>
          <w:tcPr>
            <w:tcW w:w="372" w:type="dxa"/>
            <w:noWrap/>
          </w:tcPr>
          <w:p w:rsidR="00195B81" w:rsidRPr="0028711B" w:rsidRDefault="00195B81" w:rsidP="0028711B">
            <w:pPr>
              <w:jc w:val="both"/>
              <w:rPr>
                <w:rFonts w:ascii="New Baskerville" w:hAnsi="New Baskerville"/>
                <w:sz w:val="24"/>
                <w:szCs w:val="24"/>
                <w:lang w:val="gl-ES"/>
              </w:rPr>
            </w:pPr>
          </w:p>
        </w:tc>
        <w:tc>
          <w:tcPr>
            <w:tcW w:w="373" w:type="dxa"/>
            <w:noWrap/>
          </w:tcPr>
          <w:p w:rsidR="00195B81" w:rsidRPr="0028711B" w:rsidRDefault="00195B81" w:rsidP="0028711B">
            <w:pPr>
              <w:jc w:val="both"/>
              <w:rPr>
                <w:rFonts w:ascii="New Baskerville" w:hAnsi="New Baskerville"/>
                <w:sz w:val="24"/>
                <w:szCs w:val="24"/>
                <w:lang w:val="gl-ES"/>
              </w:rPr>
            </w:pPr>
          </w:p>
        </w:tc>
        <w:tc>
          <w:tcPr>
            <w:tcW w:w="373" w:type="dxa"/>
            <w:noWrap/>
          </w:tcPr>
          <w:p w:rsidR="00195B81" w:rsidRPr="0028711B" w:rsidRDefault="00195B81" w:rsidP="0028711B">
            <w:pPr>
              <w:jc w:val="both"/>
              <w:rPr>
                <w:rFonts w:ascii="New Baskerville" w:hAnsi="New Baskerville"/>
                <w:sz w:val="24"/>
                <w:szCs w:val="24"/>
                <w:lang w:val="gl-ES"/>
              </w:rPr>
            </w:pPr>
          </w:p>
        </w:tc>
        <w:tc>
          <w:tcPr>
            <w:tcW w:w="373" w:type="dxa"/>
            <w:noWrap/>
          </w:tcPr>
          <w:p w:rsidR="00195B81" w:rsidRPr="0028711B" w:rsidRDefault="00195B81" w:rsidP="0028711B">
            <w:pPr>
              <w:jc w:val="both"/>
              <w:rPr>
                <w:rFonts w:ascii="New Baskerville" w:hAnsi="New Baskerville"/>
                <w:sz w:val="24"/>
                <w:szCs w:val="24"/>
                <w:lang w:val="gl-ES"/>
              </w:rPr>
            </w:pPr>
          </w:p>
        </w:tc>
        <w:tc>
          <w:tcPr>
            <w:tcW w:w="373" w:type="dxa"/>
            <w:noWrap/>
          </w:tcPr>
          <w:p w:rsidR="00195B81" w:rsidRPr="0028711B" w:rsidRDefault="00195B81" w:rsidP="0028711B">
            <w:pPr>
              <w:jc w:val="both"/>
              <w:rPr>
                <w:rFonts w:ascii="New Baskerville" w:hAnsi="New Baskerville"/>
                <w:sz w:val="24"/>
                <w:szCs w:val="24"/>
                <w:lang w:val="gl-ES"/>
              </w:rPr>
            </w:pPr>
          </w:p>
        </w:tc>
        <w:tc>
          <w:tcPr>
            <w:tcW w:w="373" w:type="dxa"/>
            <w:noWrap/>
          </w:tcPr>
          <w:p w:rsidR="00195B81" w:rsidRPr="0028711B" w:rsidRDefault="00195B81" w:rsidP="0028711B">
            <w:pPr>
              <w:jc w:val="both"/>
              <w:rPr>
                <w:rFonts w:ascii="New Baskerville" w:hAnsi="New Baskerville"/>
                <w:sz w:val="24"/>
                <w:szCs w:val="24"/>
                <w:lang w:val="gl-ES"/>
              </w:rPr>
            </w:pPr>
          </w:p>
        </w:tc>
        <w:tc>
          <w:tcPr>
            <w:tcW w:w="423" w:type="dxa"/>
            <w:noWrap/>
          </w:tcPr>
          <w:p w:rsidR="00195B81" w:rsidRPr="0028711B" w:rsidRDefault="00195B81" w:rsidP="0028711B">
            <w:pPr>
              <w:jc w:val="both"/>
              <w:rPr>
                <w:rFonts w:ascii="New Baskerville" w:hAnsi="New Baskerville"/>
                <w:sz w:val="24"/>
                <w:szCs w:val="24"/>
                <w:lang w:val="gl-ES"/>
              </w:rPr>
            </w:pPr>
          </w:p>
        </w:tc>
        <w:tc>
          <w:tcPr>
            <w:tcW w:w="567" w:type="dxa"/>
            <w:noWrap/>
          </w:tcPr>
          <w:p w:rsidR="00195B81" w:rsidRPr="0028711B" w:rsidRDefault="00195B81" w:rsidP="0028711B">
            <w:pPr>
              <w:jc w:val="both"/>
              <w:rPr>
                <w:rFonts w:ascii="New Baskerville" w:hAnsi="New Baskerville"/>
                <w:sz w:val="24"/>
                <w:szCs w:val="24"/>
                <w:lang w:val="gl-ES"/>
              </w:rPr>
            </w:pPr>
          </w:p>
        </w:tc>
        <w:tc>
          <w:tcPr>
            <w:tcW w:w="567" w:type="dxa"/>
            <w:noWrap/>
          </w:tcPr>
          <w:p w:rsidR="00195B81" w:rsidRPr="0028711B" w:rsidRDefault="00195B81" w:rsidP="0028711B">
            <w:pPr>
              <w:jc w:val="both"/>
              <w:rPr>
                <w:rFonts w:ascii="New Baskerville" w:hAnsi="New Baskerville"/>
                <w:sz w:val="24"/>
                <w:szCs w:val="24"/>
                <w:lang w:val="gl-ES"/>
              </w:rPr>
            </w:pPr>
          </w:p>
        </w:tc>
        <w:tc>
          <w:tcPr>
            <w:tcW w:w="567" w:type="dxa"/>
            <w:noWrap/>
          </w:tcPr>
          <w:p w:rsidR="00195B81" w:rsidRPr="0028711B" w:rsidRDefault="00195B81" w:rsidP="0028711B">
            <w:pPr>
              <w:jc w:val="both"/>
              <w:rPr>
                <w:rFonts w:ascii="New Baskerville" w:hAnsi="New Baskerville"/>
                <w:sz w:val="24"/>
                <w:szCs w:val="24"/>
                <w:lang w:val="gl-ES"/>
              </w:rPr>
            </w:pPr>
          </w:p>
        </w:tc>
      </w:tr>
      <w:tr w:rsidR="002B544B" w:rsidRPr="0028711B" w:rsidTr="00EB45B9">
        <w:trPr>
          <w:trHeight w:val="315"/>
          <w:jc w:val="center"/>
        </w:trPr>
        <w:tc>
          <w:tcPr>
            <w:tcW w:w="4501" w:type="dxa"/>
            <w:noWrap/>
            <w:vAlign w:val="center"/>
            <w:hideMark/>
          </w:tcPr>
          <w:p w:rsidR="002B544B" w:rsidRPr="0028711B" w:rsidRDefault="002B544B" w:rsidP="0028711B">
            <w:pPr>
              <w:rPr>
                <w:rFonts w:ascii="New Baskerville" w:hAnsi="New Baskerville"/>
                <w:sz w:val="24"/>
                <w:szCs w:val="24"/>
                <w:lang w:val="gl-ES"/>
              </w:rPr>
            </w:pPr>
            <w:r w:rsidRPr="0028711B">
              <w:rPr>
                <w:rFonts w:ascii="New Baskerville" w:hAnsi="New Baskerville"/>
                <w:sz w:val="24"/>
                <w:szCs w:val="24"/>
                <w:lang w:val="gl-ES"/>
              </w:rPr>
              <w:t>Pagamentos a provedores</w:t>
            </w:r>
            <w:r w:rsidR="00195B81">
              <w:rPr>
                <w:rFonts w:ascii="New Baskerville" w:hAnsi="New Baskerville"/>
                <w:sz w:val="24"/>
                <w:szCs w:val="24"/>
                <w:lang w:val="gl-ES"/>
              </w:rPr>
              <w:t xml:space="preserve"> (</w:t>
            </w:r>
            <w:r w:rsidR="00262500">
              <w:rPr>
                <w:rFonts w:ascii="New Baskerville" w:hAnsi="New Baskerville"/>
                <w:sz w:val="24"/>
                <w:szCs w:val="24"/>
                <w:lang w:val="gl-ES"/>
              </w:rPr>
              <w:t>mercadorías</w:t>
            </w:r>
            <w:r w:rsidR="00195B81">
              <w:rPr>
                <w:rFonts w:ascii="New Baskerville" w:hAnsi="New Baskerville"/>
                <w:sz w:val="24"/>
                <w:szCs w:val="24"/>
                <w:lang w:val="gl-ES"/>
              </w:rPr>
              <w:t>)</w:t>
            </w:r>
          </w:p>
        </w:tc>
        <w:tc>
          <w:tcPr>
            <w:tcW w:w="372" w:type="dxa"/>
            <w:noWrap/>
          </w:tcPr>
          <w:p w:rsidR="002B544B" w:rsidRPr="0028711B" w:rsidRDefault="002B544B" w:rsidP="0028711B">
            <w:pPr>
              <w:jc w:val="both"/>
              <w:rPr>
                <w:rFonts w:ascii="New Baskerville" w:hAnsi="New Baskerville"/>
                <w:sz w:val="24"/>
                <w:szCs w:val="24"/>
                <w:lang w:val="gl-ES"/>
              </w:rPr>
            </w:pPr>
          </w:p>
        </w:tc>
        <w:tc>
          <w:tcPr>
            <w:tcW w:w="372" w:type="dxa"/>
            <w:noWrap/>
          </w:tcPr>
          <w:p w:rsidR="002B544B" w:rsidRPr="0028711B" w:rsidRDefault="002B544B" w:rsidP="0028711B">
            <w:pPr>
              <w:jc w:val="both"/>
              <w:rPr>
                <w:rFonts w:ascii="New Baskerville" w:hAnsi="New Baskerville"/>
                <w:sz w:val="24"/>
                <w:szCs w:val="24"/>
                <w:lang w:val="gl-ES"/>
              </w:rPr>
            </w:pPr>
          </w:p>
        </w:tc>
        <w:tc>
          <w:tcPr>
            <w:tcW w:w="372"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423"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r>
      <w:tr w:rsidR="00195B81" w:rsidRPr="0028711B" w:rsidTr="00EB45B9">
        <w:trPr>
          <w:trHeight w:val="315"/>
          <w:jc w:val="center"/>
        </w:trPr>
        <w:tc>
          <w:tcPr>
            <w:tcW w:w="4501" w:type="dxa"/>
            <w:noWrap/>
            <w:vAlign w:val="center"/>
          </w:tcPr>
          <w:p w:rsidR="00195B81" w:rsidRPr="0028711B" w:rsidRDefault="00195B81" w:rsidP="0028711B">
            <w:pPr>
              <w:rPr>
                <w:rFonts w:ascii="New Baskerville" w:hAnsi="New Baskerville"/>
                <w:sz w:val="24"/>
                <w:szCs w:val="24"/>
                <w:lang w:val="gl-ES"/>
              </w:rPr>
            </w:pPr>
            <w:r w:rsidRPr="0028711B">
              <w:rPr>
                <w:rFonts w:ascii="New Baskerville" w:hAnsi="New Baskerville"/>
                <w:sz w:val="24"/>
                <w:szCs w:val="24"/>
                <w:lang w:val="gl-ES"/>
              </w:rPr>
              <w:t>Transportes</w:t>
            </w:r>
            <w:r>
              <w:rPr>
                <w:rFonts w:ascii="New Baskerville" w:hAnsi="New Baskerville"/>
                <w:sz w:val="24"/>
                <w:szCs w:val="24"/>
                <w:lang w:val="gl-ES"/>
              </w:rPr>
              <w:t xml:space="preserve"> embalaxes</w:t>
            </w:r>
          </w:p>
        </w:tc>
        <w:tc>
          <w:tcPr>
            <w:tcW w:w="372" w:type="dxa"/>
            <w:noWrap/>
          </w:tcPr>
          <w:p w:rsidR="00195B81" w:rsidRPr="0028711B" w:rsidRDefault="00195B81" w:rsidP="0028711B">
            <w:pPr>
              <w:jc w:val="both"/>
              <w:rPr>
                <w:rFonts w:ascii="New Baskerville" w:hAnsi="New Baskerville"/>
                <w:sz w:val="24"/>
                <w:szCs w:val="24"/>
                <w:lang w:val="gl-ES"/>
              </w:rPr>
            </w:pPr>
          </w:p>
        </w:tc>
        <w:tc>
          <w:tcPr>
            <w:tcW w:w="372" w:type="dxa"/>
            <w:noWrap/>
          </w:tcPr>
          <w:p w:rsidR="00195B81" w:rsidRPr="0028711B" w:rsidRDefault="00195B81" w:rsidP="0028711B">
            <w:pPr>
              <w:jc w:val="both"/>
              <w:rPr>
                <w:rFonts w:ascii="New Baskerville" w:hAnsi="New Baskerville"/>
                <w:sz w:val="24"/>
                <w:szCs w:val="24"/>
                <w:lang w:val="gl-ES"/>
              </w:rPr>
            </w:pPr>
          </w:p>
        </w:tc>
        <w:tc>
          <w:tcPr>
            <w:tcW w:w="372" w:type="dxa"/>
            <w:noWrap/>
          </w:tcPr>
          <w:p w:rsidR="00195B81" w:rsidRPr="0028711B" w:rsidRDefault="00195B81" w:rsidP="0028711B">
            <w:pPr>
              <w:jc w:val="both"/>
              <w:rPr>
                <w:rFonts w:ascii="New Baskerville" w:hAnsi="New Baskerville"/>
                <w:sz w:val="24"/>
                <w:szCs w:val="24"/>
                <w:lang w:val="gl-ES"/>
              </w:rPr>
            </w:pPr>
          </w:p>
        </w:tc>
        <w:tc>
          <w:tcPr>
            <w:tcW w:w="373" w:type="dxa"/>
            <w:noWrap/>
          </w:tcPr>
          <w:p w:rsidR="00195B81" w:rsidRPr="0028711B" w:rsidRDefault="00195B81" w:rsidP="0028711B">
            <w:pPr>
              <w:jc w:val="both"/>
              <w:rPr>
                <w:rFonts w:ascii="New Baskerville" w:hAnsi="New Baskerville"/>
                <w:sz w:val="24"/>
                <w:szCs w:val="24"/>
                <w:lang w:val="gl-ES"/>
              </w:rPr>
            </w:pPr>
          </w:p>
        </w:tc>
        <w:tc>
          <w:tcPr>
            <w:tcW w:w="373" w:type="dxa"/>
            <w:noWrap/>
          </w:tcPr>
          <w:p w:rsidR="00195B81" w:rsidRPr="0028711B" w:rsidRDefault="00195B81" w:rsidP="0028711B">
            <w:pPr>
              <w:jc w:val="both"/>
              <w:rPr>
                <w:rFonts w:ascii="New Baskerville" w:hAnsi="New Baskerville"/>
                <w:sz w:val="24"/>
                <w:szCs w:val="24"/>
                <w:lang w:val="gl-ES"/>
              </w:rPr>
            </w:pPr>
          </w:p>
        </w:tc>
        <w:tc>
          <w:tcPr>
            <w:tcW w:w="373" w:type="dxa"/>
            <w:noWrap/>
          </w:tcPr>
          <w:p w:rsidR="00195B81" w:rsidRPr="0028711B" w:rsidRDefault="00195B81" w:rsidP="0028711B">
            <w:pPr>
              <w:jc w:val="both"/>
              <w:rPr>
                <w:rFonts w:ascii="New Baskerville" w:hAnsi="New Baskerville"/>
                <w:sz w:val="24"/>
                <w:szCs w:val="24"/>
                <w:lang w:val="gl-ES"/>
              </w:rPr>
            </w:pPr>
          </w:p>
        </w:tc>
        <w:tc>
          <w:tcPr>
            <w:tcW w:w="373" w:type="dxa"/>
            <w:noWrap/>
          </w:tcPr>
          <w:p w:rsidR="00195B81" w:rsidRPr="0028711B" w:rsidRDefault="00195B81" w:rsidP="0028711B">
            <w:pPr>
              <w:jc w:val="both"/>
              <w:rPr>
                <w:rFonts w:ascii="New Baskerville" w:hAnsi="New Baskerville"/>
                <w:sz w:val="24"/>
                <w:szCs w:val="24"/>
                <w:lang w:val="gl-ES"/>
              </w:rPr>
            </w:pPr>
          </w:p>
        </w:tc>
        <w:tc>
          <w:tcPr>
            <w:tcW w:w="373" w:type="dxa"/>
            <w:noWrap/>
          </w:tcPr>
          <w:p w:rsidR="00195B81" w:rsidRPr="0028711B" w:rsidRDefault="00195B81" w:rsidP="0028711B">
            <w:pPr>
              <w:jc w:val="both"/>
              <w:rPr>
                <w:rFonts w:ascii="New Baskerville" w:hAnsi="New Baskerville"/>
                <w:sz w:val="24"/>
                <w:szCs w:val="24"/>
                <w:lang w:val="gl-ES"/>
              </w:rPr>
            </w:pPr>
          </w:p>
        </w:tc>
        <w:tc>
          <w:tcPr>
            <w:tcW w:w="423" w:type="dxa"/>
            <w:noWrap/>
          </w:tcPr>
          <w:p w:rsidR="00195B81" w:rsidRPr="0028711B" w:rsidRDefault="00195B81" w:rsidP="0028711B">
            <w:pPr>
              <w:jc w:val="both"/>
              <w:rPr>
                <w:rFonts w:ascii="New Baskerville" w:hAnsi="New Baskerville"/>
                <w:sz w:val="24"/>
                <w:szCs w:val="24"/>
                <w:lang w:val="gl-ES"/>
              </w:rPr>
            </w:pPr>
          </w:p>
        </w:tc>
        <w:tc>
          <w:tcPr>
            <w:tcW w:w="567" w:type="dxa"/>
            <w:noWrap/>
          </w:tcPr>
          <w:p w:rsidR="00195B81" w:rsidRPr="0028711B" w:rsidRDefault="00195B81" w:rsidP="0028711B">
            <w:pPr>
              <w:jc w:val="both"/>
              <w:rPr>
                <w:rFonts w:ascii="New Baskerville" w:hAnsi="New Baskerville"/>
                <w:sz w:val="24"/>
                <w:szCs w:val="24"/>
                <w:lang w:val="gl-ES"/>
              </w:rPr>
            </w:pPr>
          </w:p>
        </w:tc>
        <w:tc>
          <w:tcPr>
            <w:tcW w:w="567" w:type="dxa"/>
            <w:noWrap/>
          </w:tcPr>
          <w:p w:rsidR="00195B81" w:rsidRPr="0028711B" w:rsidRDefault="00195B81" w:rsidP="0028711B">
            <w:pPr>
              <w:jc w:val="both"/>
              <w:rPr>
                <w:rFonts w:ascii="New Baskerville" w:hAnsi="New Baskerville"/>
                <w:sz w:val="24"/>
                <w:szCs w:val="24"/>
                <w:lang w:val="gl-ES"/>
              </w:rPr>
            </w:pPr>
          </w:p>
        </w:tc>
        <w:tc>
          <w:tcPr>
            <w:tcW w:w="567" w:type="dxa"/>
            <w:noWrap/>
          </w:tcPr>
          <w:p w:rsidR="00195B81" w:rsidRPr="0028711B" w:rsidRDefault="00195B81" w:rsidP="0028711B">
            <w:pPr>
              <w:jc w:val="both"/>
              <w:rPr>
                <w:rFonts w:ascii="New Baskerville" w:hAnsi="New Baskerville"/>
                <w:sz w:val="24"/>
                <w:szCs w:val="24"/>
                <w:lang w:val="gl-ES"/>
              </w:rPr>
            </w:pPr>
          </w:p>
        </w:tc>
      </w:tr>
      <w:tr w:rsidR="002B544B" w:rsidRPr="0028711B" w:rsidTr="00EB45B9">
        <w:trPr>
          <w:trHeight w:val="315"/>
          <w:jc w:val="center"/>
        </w:trPr>
        <w:tc>
          <w:tcPr>
            <w:tcW w:w="4501" w:type="dxa"/>
            <w:noWrap/>
            <w:vAlign w:val="center"/>
            <w:hideMark/>
          </w:tcPr>
          <w:p w:rsidR="002B544B" w:rsidRPr="0028711B" w:rsidRDefault="002B544B" w:rsidP="0028711B">
            <w:pPr>
              <w:rPr>
                <w:rFonts w:ascii="New Baskerville" w:hAnsi="New Baskerville"/>
                <w:sz w:val="24"/>
                <w:szCs w:val="24"/>
                <w:lang w:val="gl-ES"/>
              </w:rPr>
            </w:pPr>
            <w:r w:rsidRPr="0028711B">
              <w:rPr>
                <w:rFonts w:ascii="New Baskerville" w:hAnsi="New Baskerville"/>
                <w:sz w:val="24"/>
                <w:szCs w:val="24"/>
                <w:lang w:val="gl-ES"/>
              </w:rPr>
              <w:t>Salari</w:t>
            </w:r>
            <w:r>
              <w:rPr>
                <w:rFonts w:ascii="New Baskerville" w:hAnsi="New Baskerville"/>
                <w:sz w:val="24"/>
                <w:szCs w:val="24"/>
                <w:lang w:val="gl-ES"/>
              </w:rPr>
              <w:t>os (Netos) conta allea</w:t>
            </w:r>
          </w:p>
        </w:tc>
        <w:tc>
          <w:tcPr>
            <w:tcW w:w="372" w:type="dxa"/>
            <w:noWrap/>
          </w:tcPr>
          <w:p w:rsidR="002B544B" w:rsidRPr="0028711B" w:rsidRDefault="002B544B" w:rsidP="0028711B">
            <w:pPr>
              <w:jc w:val="both"/>
              <w:rPr>
                <w:rFonts w:ascii="New Baskerville" w:hAnsi="New Baskerville"/>
                <w:sz w:val="24"/>
                <w:szCs w:val="24"/>
                <w:lang w:val="gl-ES"/>
              </w:rPr>
            </w:pPr>
          </w:p>
        </w:tc>
        <w:tc>
          <w:tcPr>
            <w:tcW w:w="372" w:type="dxa"/>
            <w:noWrap/>
          </w:tcPr>
          <w:p w:rsidR="002B544B" w:rsidRPr="0028711B" w:rsidRDefault="002B544B" w:rsidP="0028711B">
            <w:pPr>
              <w:jc w:val="both"/>
              <w:rPr>
                <w:rFonts w:ascii="New Baskerville" w:hAnsi="New Baskerville"/>
                <w:sz w:val="24"/>
                <w:szCs w:val="24"/>
                <w:lang w:val="gl-ES"/>
              </w:rPr>
            </w:pPr>
          </w:p>
        </w:tc>
        <w:tc>
          <w:tcPr>
            <w:tcW w:w="372"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423"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r>
      <w:tr w:rsidR="002B544B" w:rsidRPr="0028711B" w:rsidTr="00EB45B9">
        <w:trPr>
          <w:trHeight w:val="315"/>
          <w:jc w:val="center"/>
        </w:trPr>
        <w:tc>
          <w:tcPr>
            <w:tcW w:w="4501" w:type="dxa"/>
            <w:noWrap/>
            <w:vAlign w:val="center"/>
            <w:hideMark/>
          </w:tcPr>
          <w:p w:rsidR="002B544B" w:rsidRPr="0028711B" w:rsidRDefault="002B544B" w:rsidP="0028711B">
            <w:pPr>
              <w:rPr>
                <w:rFonts w:ascii="New Baskerville" w:hAnsi="New Baskerville"/>
                <w:sz w:val="24"/>
                <w:szCs w:val="24"/>
                <w:lang w:val="gl-ES"/>
              </w:rPr>
            </w:pPr>
            <w:r w:rsidRPr="0028711B">
              <w:rPr>
                <w:rFonts w:ascii="New Baskerville" w:hAnsi="New Baskerville"/>
                <w:sz w:val="24"/>
                <w:szCs w:val="24"/>
                <w:lang w:val="gl-ES"/>
              </w:rPr>
              <w:t>Segurid</w:t>
            </w:r>
            <w:r>
              <w:rPr>
                <w:rFonts w:ascii="New Baskerville" w:hAnsi="New Baskerville"/>
                <w:sz w:val="24"/>
                <w:szCs w:val="24"/>
                <w:lang w:val="gl-ES"/>
              </w:rPr>
              <w:t>ade Social conta allea</w:t>
            </w:r>
          </w:p>
        </w:tc>
        <w:tc>
          <w:tcPr>
            <w:tcW w:w="372" w:type="dxa"/>
            <w:noWrap/>
          </w:tcPr>
          <w:p w:rsidR="002B544B" w:rsidRPr="0028711B" w:rsidRDefault="002B544B" w:rsidP="0028711B">
            <w:pPr>
              <w:jc w:val="both"/>
              <w:rPr>
                <w:rFonts w:ascii="New Baskerville" w:hAnsi="New Baskerville"/>
                <w:sz w:val="24"/>
                <w:szCs w:val="24"/>
                <w:lang w:val="gl-ES"/>
              </w:rPr>
            </w:pPr>
          </w:p>
        </w:tc>
        <w:tc>
          <w:tcPr>
            <w:tcW w:w="372" w:type="dxa"/>
            <w:noWrap/>
          </w:tcPr>
          <w:p w:rsidR="002B544B" w:rsidRPr="0028711B" w:rsidRDefault="002B544B" w:rsidP="0028711B">
            <w:pPr>
              <w:jc w:val="both"/>
              <w:rPr>
                <w:rFonts w:ascii="New Baskerville" w:hAnsi="New Baskerville"/>
                <w:sz w:val="24"/>
                <w:szCs w:val="24"/>
                <w:lang w:val="gl-ES"/>
              </w:rPr>
            </w:pPr>
          </w:p>
        </w:tc>
        <w:tc>
          <w:tcPr>
            <w:tcW w:w="372"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423"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r>
      <w:tr w:rsidR="002B544B" w:rsidRPr="0028711B" w:rsidTr="00EB45B9">
        <w:trPr>
          <w:trHeight w:val="315"/>
          <w:jc w:val="center"/>
        </w:trPr>
        <w:tc>
          <w:tcPr>
            <w:tcW w:w="4501" w:type="dxa"/>
            <w:noWrap/>
            <w:vAlign w:val="center"/>
            <w:hideMark/>
          </w:tcPr>
          <w:p w:rsidR="002B544B" w:rsidRPr="0028711B" w:rsidRDefault="002B544B" w:rsidP="00D16C3A">
            <w:pPr>
              <w:rPr>
                <w:rFonts w:ascii="New Baskerville" w:hAnsi="New Baskerville"/>
                <w:sz w:val="24"/>
                <w:szCs w:val="24"/>
                <w:lang w:val="gl-ES"/>
              </w:rPr>
            </w:pPr>
            <w:r w:rsidRPr="0028711B">
              <w:rPr>
                <w:rFonts w:ascii="New Baskerville" w:hAnsi="New Baskerville"/>
                <w:sz w:val="24"/>
                <w:szCs w:val="24"/>
                <w:lang w:val="gl-ES"/>
              </w:rPr>
              <w:t xml:space="preserve">Retribucións de persoal </w:t>
            </w:r>
            <w:r>
              <w:rPr>
                <w:rFonts w:ascii="New Baskerville" w:hAnsi="New Baskerville"/>
                <w:sz w:val="24"/>
                <w:szCs w:val="24"/>
                <w:lang w:val="gl-ES"/>
              </w:rPr>
              <w:t>autónomo</w:t>
            </w:r>
          </w:p>
        </w:tc>
        <w:tc>
          <w:tcPr>
            <w:tcW w:w="372" w:type="dxa"/>
            <w:noWrap/>
          </w:tcPr>
          <w:p w:rsidR="002B544B" w:rsidRPr="0028711B" w:rsidRDefault="002B544B" w:rsidP="0028711B">
            <w:pPr>
              <w:jc w:val="both"/>
              <w:rPr>
                <w:rFonts w:ascii="New Baskerville" w:hAnsi="New Baskerville"/>
                <w:sz w:val="24"/>
                <w:szCs w:val="24"/>
                <w:lang w:val="gl-ES"/>
              </w:rPr>
            </w:pPr>
          </w:p>
        </w:tc>
        <w:tc>
          <w:tcPr>
            <w:tcW w:w="372" w:type="dxa"/>
            <w:noWrap/>
          </w:tcPr>
          <w:p w:rsidR="002B544B" w:rsidRPr="0028711B" w:rsidRDefault="002B544B" w:rsidP="0028711B">
            <w:pPr>
              <w:jc w:val="both"/>
              <w:rPr>
                <w:rFonts w:ascii="New Baskerville" w:hAnsi="New Baskerville"/>
                <w:sz w:val="24"/>
                <w:szCs w:val="24"/>
                <w:lang w:val="gl-ES"/>
              </w:rPr>
            </w:pPr>
          </w:p>
        </w:tc>
        <w:tc>
          <w:tcPr>
            <w:tcW w:w="372"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423"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r>
      <w:tr w:rsidR="002B544B" w:rsidRPr="00343BA7" w:rsidTr="00EB45B9">
        <w:trPr>
          <w:trHeight w:val="315"/>
          <w:jc w:val="center"/>
        </w:trPr>
        <w:tc>
          <w:tcPr>
            <w:tcW w:w="4501" w:type="dxa"/>
            <w:noWrap/>
            <w:vAlign w:val="center"/>
            <w:hideMark/>
          </w:tcPr>
          <w:p w:rsidR="002B544B" w:rsidRPr="0028711B" w:rsidRDefault="002B544B" w:rsidP="00D16C3A">
            <w:pPr>
              <w:rPr>
                <w:rFonts w:ascii="New Baskerville" w:hAnsi="New Baskerville"/>
                <w:sz w:val="24"/>
                <w:szCs w:val="24"/>
                <w:lang w:val="gl-ES"/>
              </w:rPr>
            </w:pPr>
            <w:r w:rsidRPr="0028711B">
              <w:rPr>
                <w:rFonts w:ascii="New Baskerville" w:hAnsi="New Baskerville"/>
                <w:sz w:val="24"/>
                <w:szCs w:val="24"/>
                <w:lang w:val="gl-ES"/>
              </w:rPr>
              <w:t xml:space="preserve">Seguros Sociais de persoal </w:t>
            </w:r>
            <w:r>
              <w:rPr>
                <w:rFonts w:ascii="New Baskerville" w:hAnsi="New Baskerville"/>
                <w:sz w:val="24"/>
                <w:szCs w:val="24"/>
                <w:lang w:val="gl-ES"/>
              </w:rPr>
              <w:t>autónomo</w:t>
            </w:r>
          </w:p>
        </w:tc>
        <w:tc>
          <w:tcPr>
            <w:tcW w:w="372" w:type="dxa"/>
            <w:noWrap/>
          </w:tcPr>
          <w:p w:rsidR="002B544B" w:rsidRPr="0028711B" w:rsidRDefault="002B544B" w:rsidP="0028711B">
            <w:pPr>
              <w:jc w:val="both"/>
              <w:rPr>
                <w:rFonts w:ascii="New Baskerville" w:hAnsi="New Baskerville"/>
                <w:sz w:val="24"/>
                <w:szCs w:val="24"/>
                <w:lang w:val="gl-ES"/>
              </w:rPr>
            </w:pPr>
          </w:p>
        </w:tc>
        <w:tc>
          <w:tcPr>
            <w:tcW w:w="372" w:type="dxa"/>
            <w:noWrap/>
          </w:tcPr>
          <w:p w:rsidR="002B544B" w:rsidRPr="0028711B" w:rsidRDefault="002B544B" w:rsidP="0028711B">
            <w:pPr>
              <w:jc w:val="both"/>
              <w:rPr>
                <w:rFonts w:ascii="New Baskerville" w:hAnsi="New Baskerville"/>
                <w:sz w:val="24"/>
                <w:szCs w:val="24"/>
                <w:lang w:val="gl-ES"/>
              </w:rPr>
            </w:pPr>
          </w:p>
        </w:tc>
        <w:tc>
          <w:tcPr>
            <w:tcW w:w="372"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423"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r>
      <w:tr w:rsidR="002B544B" w:rsidRPr="0028711B" w:rsidTr="00EB45B9">
        <w:trPr>
          <w:trHeight w:val="315"/>
          <w:jc w:val="center"/>
        </w:trPr>
        <w:tc>
          <w:tcPr>
            <w:tcW w:w="4501" w:type="dxa"/>
            <w:noWrap/>
            <w:vAlign w:val="center"/>
            <w:hideMark/>
          </w:tcPr>
          <w:p w:rsidR="002B544B" w:rsidRPr="0028711B" w:rsidRDefault="002B544B" w:rsidP="0028711B">
            <w:pPr>
              <w:rPr>
                <w:rFonts w:ascii="New Baskerville" w:hAnsi="New Baskerville"/>
                <w:sz w:val="24"/>
                <w:szCs w:val="24"/>
                <w:lang w:val="gl-ES"/>
              </w:rPr>
            </w:pPr>
            <w:r w:rsidRPr="0028711B">
              <w:rPr>
                <w:rFonts w:ascii="New Baskerville" w:hAnsi="New Baskerville"/>
                <w:sz w:val="24"/>
                <w:szCs w:val="24"/>
                <w:lang w:val="gl-ES"/>
              </w:rPr>
              <w:t>IRPF</w:t>
            </w:r>
          </w:p>
        </w:tc>
        <w:tc>
          <w:tcPr>
            <w:tcW w:w="372" w:type="dxa"/>
            <w:noWrap/>
          </w:tcPr>
          <w:p w:rsidR="002B544B" w:rsidRPr="0028711B" w:rsidRDefault="002B544B" w:rsidP="0028711B">
            <w:pPr>
              <w:jc w:val="both"/>
              <w:rPr>
                <w:rFonts w:ascii="New Baskerville" w:hAnsi="New Baskerville"/>
                <w:sz w:val="24"/>
                <w:szCs w:val="24"/>
                <w:lang w:val="gl-ES"/>
              </w:rPr>
            </w:pPr>
          </w:p>
        </w:tc>
        <w:tc>
          <w:tcPr>
            <w:tcW w:w="372" w:type="dxa"/>
            <w:noWrap/>
          </w:tcPr>
          <w:p w:rsidR="002B544B" w:rsidRPr="0028711B" w:rsidRDefault="002B544B" w:rsidP="0028711B">
            <w:pPr>
              <w:jc w:val="both"/>
              <w:rPr>
                <w:rFonts w:ascii="New Baskerville" w:hAnsi="New Baskerville"/>
                <w:sz w:val="24"/>
                <w:szCs w:val="24"/>
                <w:lang w:val="gl-ES"/>
              </w:rPr>
            </w:pPr>
          </w:p>
        </w:tc>
        <w:tc>
          <w:tcPr>
            <w:tcW w:w="372"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423"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r>
      <w:tr w:rsidR="002B544B" w:rsidRPr="0028711B" w:rsidTr="00EB45B9">
        <w:trPr>
          <w:trHeight w:val="315"/>
          <w:jc w:val="center"/>
        </w:trPr>
        <w:tc>
          <w:tcPr>
            <w:tcW w:w="4501" w:type="dxa"/>
            <w:noWrap/>
            <w:vAlign w:val="center"/>
            <w:hideMark/>
          </w:tcPr>
          <w:p w:rsidR="002B544B" w:rsidRPr="0028711B" w:rsidRDefault="00195B81" w:rsidP="0028711B">
            <w:pPr>
              <w:rPr>
                <w:rFonts w:ascii="New Baskerville" w:hAnsi="New Baskerville"/>
                <w:sz w:val="24"/>
                <w:szCs w:val="24"/>
                <w:lang w:val="gl-ES"/>
              </w:rPr>
            </w:pPr>
            <w:r w:rsidRPr="0028711B">
              <w:rPr>
                <w:rFonts w:ascii="New Baskerville" w:hAnsi="New Baskerville"/>
                <w:sz w:val="24"/>
                <w:szCs w:val="24"/>
                <w:lang w:val="gl-ES"/>
              </w:rPr>
              <w:t>Arrendamentos e canons</w:t>
            </w:r>
          </w:p>
        </w:tc>
        <w:tc>
          <w:tcPr>
            <w:tcW w:w="372" w:type="dxa"/>
            <w:noWrap/>
          </w:tcPr>
          <w:p w:rsidR="002B544B" w:rsidRPr="0028711B" w:rsidRDefault="002B544B" w:rsidP="0028711B">
            <w:pPr>
              <w:jc w:val="both"/>
              <w:rPr>
                <w:rFonts w:ascii="New Baskerville" w:hAnsi="New Baskerville"/>
                <w:sz w:val="24"/>
                <w:szCs w:val="24"/>
                <w:lang w:val="gl-ES"/>
              </w:rPr>
            </w:pPr>
          </w:p>
        </w:tc>
        <w:tc>
          <w:tcPr>
            <w:tcW w:w="372" w:type="dxa"/>
            <w:noWrap/>
          </w:tcPr>
          <w:p w:rsidR="002B544B" w:rsidRPr="0028711B" w:rsidRDefault="002B544B" w:rsidP="0028711B">
            <w:pPr>
              <w:jc w:val="both"/>
              <w:rPr>
                <w:rFonts w:ascii="New Baskerville" w:hAnsi="New Baskerville"/>
                <w:sz w:val="24"/>
                <w:szCs w:val="24"/>
                <w:lang w:val="gl-ES"/>
              </w:rPr>
            </w:pPr>
          </w:p>
        </w:tc>
        <w:tc>
          <w:tcPr>
            <w:tcW w:w="372"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423"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r>
      <w:tr w:rsidR="002B544B" w:rsidRPr="00343BA7" w:rsidTr="00EB45B9">
        <w:trPr>
          <w:trHeight w:val="315"/>
          <w:jc w:val="center"/>
        </w:trPr>
        <w:tc>
          <w:tcPr>
            <w:tcW w:w="4501" w:type="dxa"/>
            <w:noWrap/>
            <w:vAlign w:val="center"/>
            <w:hideMark/>
          </w:tcPr>
          <w:p w:rsidR="002B544B" w:rsidRPr="0028711B" w:rsidRDefault="002B544B" w:rsidP="002B544B">
            <w:pPr>
              <w:rPr>
                <w:rFonts w:ascii="New Baskerville" w:hAnsi="New Baskerville"/>
                <w:sz w:val="24"/>
                <w:szCs w:val="24"/>
                <w:lang w:val="gl-ES"/>
              </w:rPr>
            </w:pPr>
            <w:r w:rsidRPr="0028711B">
              <w:rPr>
                <w:rFonts w:ascii="New Baskerville" w:hAnsi="New Baskerville"/>
                <w:sz w:val="24"/>
                <w:szCs w:val="24"/>
                <w:lang w:val="gl-ES"/>
              </w:rPr>
              <w:t xml:space="preserve">Publicidade, propaganda e </w:t>
            </w:r>
            <w:r>
              <w:rPr>
                <w:rFonts w:ascii="New Baskerville" w:hAnsi="New Baskerville"/>
                <w:sz w:val="24"/>
                <w:szCs w:val="24"/>
                <w:lang w:val="gl-ES"/>
              </w:rPr>
              <w:t>RR.PP</w:t>
            </w:r>
          </w:p>
        </w:tc>
        <w:tc>
          <w:tcPr>
            <w:tcW w:w="372" w:type="dxa"/>
            <w:noWrap/>
          </w:tcPr>
          <w:p w:rsidR="002B544B" w:rsidRPr="0028711B" w:rsidRDefault="002B544B" w:rsidP="0028711B">
            <w:pPr>
              <w:jc w:val="both"/>
              <w:rPr>
                <w:rFonts w:ascii="New Baskerville" w:hAnsi="New Baskerville"/>
                <w:sz w:val="24"/>
                <w:szCs w:val="24"/>
                <w:lang w:val="gl-ES"/>
              </w:rPr>
            </w:pPr>
          </w:p>
        </w:tc>
        <w:tc>
          <w:tcPr>
            <w:tcW w:w="372" w:type="dxa"/>
            <w:noWrap/>
          </w:tcPr>
          <w:p w:rsidR="002B544B" w:rsidRPr="0028711B" w:rsidRDefault="002B544B" w:rsidP="0028711B">
            <w:pPr>
              <w:jc w:val="both"/>
              <w:rPr>
                <w:rFonts w:ascii="New Baskerville" w:hAnsi="New Baskerville"/>
                <w:sz w:val="24"/>
                <w:szCs w:val="24"/>
                <w:lang w:val="gl-ES"/>
              </w:rPr>
            </w:pPr>
          </w:p>
        </w:tc>
        <w:tc>
          <w:tcPr>
            <w:tcW w:w="372"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423"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r>
      <w:tr w:rsidR="002B544B" w:rsidRPr="0028711B" w:rsidTr="00EB45B9">
        <w:trPr>
          <w:trHeight w:val="315"/>
          <w:jc w:val="center"/>
        </w:trPr>
        <w:tc>
          <w:tcPr>
            <w:tcW w:w="4501" w:type="dxa"/>
            <w:noWrap/>
            <w:vAlign w:val="center"/>
            <w:hideMark/>
          </w:tcPr>
          <w:p w:rsidR="002B544B" w:rsidRPr="0028711B" w:rsidRDefault="002B544B" w:rsidP="0028711B">
            <w:pPr>
              <w:rPr>
                <w:rFonts w:ascii="New Baskerville" w:hAnsi="New Baskerville"/>
                <w:sz w:val="24"/>
                <w:szCs w:val="24"/>
                <w:lang w:val="gl-ES"/>
              </w:rPr>
            </w:pPr>
            <w:r w:rsidRPr="0028711B">
              <w:rPr>
                <w:rFonts w:ascii="New Baskerville" w:hAnsi="New Baskerville"/>
                <w:sz w:val="24"/>
                <w:szCs w:val="24"/>
                <w:lang w:val="gl-ES"/>
              </w:rPr>
              <w:t>Servizos de profesionais independentes</w:t>
            </w:r>
          </w:p>
        </w:tc>
        <w:tc>
          <w:tcPr>
            <w:tcW w:w="372" w:type="dxa"/>
            <w:noWrap/>
          </w:tcPr>
          <w:p w:rsidR="002B544B" w:rsidRPr="0028711B" w:rsidRDefault="002B544B" w:rsidP="0028711B">
            <w:pPr>
              <w:jc w:val="both"/>
              <w:rPr>
                <w:rFonts w:ascii="New Baskerville" w:hAnsi="New Baskerville"/>
                <w:sz w:val="24"/>
                <w:szCs w:val="24"/>
                <w:lang w:val="gl-ES"/>
              </w:rPr>
            </w:pPr>
          </w:p>
        </w:tc>
        <w:tc>
          <w:tcPr>
            <w:tcW w:w="372" w:type="dxa"/>
            <w:noWrap/>
          </w:tcPr>
          <w:p w:rsidR="002B544B" w:rsidRPr="0028711B" w:rsidRDefault="002B544B" w:rsidP="0028711B">
            <w:pPr>
              <w:jc w:val="both"/>
              <w:rPr>
                <w:rFonts w:ascii="New Baskerville" w:hAnsi="New Baskerville"/>
                <w:sz w:val="24"/>
                <w:szCs w:val="24"/>
                <w:lang w:val="gl-ES"/>
              </w:rPr>
            </w:pPr>
          </w:p>
        </w:tc>
        <w:tc>
          <w:tcPr>
            <w:tcW w:w="372"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423"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r>
      <w:tr w:rsidR="002B544B" w:rsidRPr="0028711B" w:rsidTr="00EB45B9">
        <w:trPr>
          <w:trHeight w:val="315"/>
          <w:jc w:val="center"/>
        </w:trPr>
        <w:tc>
          <w:tcPr>
            <w:tcW w:w="4501" w:type="dxa"/>
            <w:noWrap/>
            <w:vAlign w:val="center"/>
            <w:hideMark/>
          </w:tcPr>
          <w:p w:rsidR="002B544B" w:rsidRPr="0028711B" w:rsidRDefault="002B544B" w:rsidP="0028711B">
            <w:pPr>
              <w:rPr>
                <w:rFonts w:ascii="New Baskerville" w:hAnsi="New Baskerville"/>
                <w:sz w:val="24"/>
                <w:szCs w:val="24"/>
                <w:lang w:val="gl-ES"/>
              </w:rPr>
            </w:pPr>
            <w:r w:rsidRPr="0028711B">
              <w:rPr>
                <w:rFonts w:ascii="New Baskerville" w:hAnsi="New Baskerville"/>
                <w:sz w:val="24"/>
                <w:szCs w:val="24"/>
                <w:lang w:val="gl-ES"/>
              </w:rPr>
              <w:t>Subministracións</w:t>
            </w:r>
          </w:p>
        </w:tc>
        <w:tc>
          <w:tcPr>
            <w:tcW w:w="372" w:type="dxa"/>
            <w:noWrap/>
          </w:tcPr>
          <w:p w:rsidR="002B544B" w:rsidRPr="0028711B" w:rsidRDefault="002B544B" w:rsidP="0028711B">
            <w:pPr>
              <w:jc w:val="both"/>
              <w:rPr>
                <w:rFonts w:ascii="New Baskerville" w:hAnsi="New Baskerville"/>
                <w:sz w:val="24"/>
                <w:szCs w:val="24"/>
                <w:lang w:val="gl-ES"/>
              </w:rPr>
            </w:pPr>
          </w:p>
        </w:tc>
        <w:tc>
          <w:tcPr>
            <w:tcW w:w="372" w:type="dxa"/>
            <w:noWrap/>
          </w:tcPr>
          <w:p w:rsidR="002B544B" w:rsidRPr="0028711B" w:rsidRDefault="002B544B" w:rsidP="0028711B">
            <w:pPr>
              <w:jc w:val="both"/>
              <w:rPr>
                <w:rFonts w:ascii="New Baskerville" w:hAnsi="New Baskerville"/>
                <w:sz w:val="24"/>
                <w:szCs w:val="24"/>
                <w:lang w:val="gl-ES"/>
              </w:rPr>
            </w:pPr>
          </w:p>
        </w:tc>
        <w:tc>
          <w:tcPr>
            <w:tcW w:w="372"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423"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r>
      <w:tr w:rsidR="002B544B" w:rsidRPr="0028711B" w:rsidTr="00EB45B9">
        <w:trPr>
          <w:trHeight w:val="315"/>
          <w:jc w:val="center"/>
        </w:trPr>
        <w:tc>
          <w:tcPr>
            <w:tcW w:w="4501" w:type="dxa"/>
            <w:noWrap/>
            <w:vAlign w:val="center"/>
            <w:hideMark/>
          </w:tcPr>
          <w:p w:rsidR="002B544B" w:rsidRPr="0028711B" w:rsidRDefault="002B544B" w:rsidP="0028711B">
            <w:pPr>
              <w:rPr>
                <w:rFonts w:ascii="New Baskerville" w:hAnsi="New Baskerville"/>
                <w:sz w:val="24"/>
                <w:szCs w:val="24"/>
                <w:lang w:val="gl-ES"/>
              </w:rPr>
            </w:pPr>
            <w:r w:rsidRPr="0028711B">
              <w:rPr>
                <w:rFonts w:ascii="New Baskerville" w:hAnsi="New Baskerville"/>
                <w:sz w:val="24"/>
                <w:szCs w:val="24"/>
                <w:lang w:val="gl-ES"/>
              </w:rPr>
              <w:t>Comunicacións</w:t>
            </w:r>
          </w:p>
        </w:tc>
        <w:tc>
          <w:tcPr>
            <w:tcW w:w="372" w:type="dxa"/>
            <w:noWrap/>
          </w:tcPr>
          <w:p w:rsidR="002B544B" w:rsidRPr="0028711B" w:rsidRDefault="002B544B" w:rsidP="0028711B">
            <w:pPr>
              <w:jc w:val="both"/>
              <w:rPr>
                <w:rFonts w:ascii="New Baskerville" w:hAnsi="New Baskerville"/>
                <w:sz w:val="24"/>
                <w:szCs w:val="24"/>
                <w:lang w:val="gl-ES"/>
              </w:rPr>
            </w:pPr>
          </w:p>
        </w:tc>
        <w:tc>
          <w:tcPr>
            <w:tcW w:w="372" w:type="dxa"/>
            <w:noWrap/>
          </w:tcPr>
          <w:p w:rsidR="002B544B" w:rsidRPr="0028711B" w:rsidRDefault="002B544B" w:rsidP="0028711B">
            <w:pPr>
              <w:jc w:val="both"/>
              <w:rPr>
                <w:rFonts w:ascii="New Baskerville" w:hAnsi="New Baskerville"/>
                <w:sz w:val="24"/>
                <w:szCs w:val="24"/>
                <w:lang w:val="gl-ES"/>
              </w:rPr>
            </w:pPr>
          </w:p>
        </w:tc>
        <w:tc>
          <w:tcPr>
            <w:tcW w:w="372"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423"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r>
      <w:tr w:rsidR="002B544B" w:rsidRPr="00343BA7" w:rsidTr="00EB45B9">
        <w:trPr>
          <w:trHeight w:val="315"/>
          <w:jc w:val="center"/>
        </w:trPr>
        <w:tc>
          <w:tcPr>
            <w:tcW w:w="4501" w:type="dxa"/>
            <w:noWrap/>
            <w:vAlign w:val="center"/>
            <w:hideMark/>
          </w:tcPr>
          <w:p w:rsidR="002B544B" w:rsidRPr="0028711B" w:rsidRDefault="00195B81" w:rsidP="0028711B">
            <w:pPr>
              <w:rPr>
                <w:rFonts w:ascii="New Baskerville" w:hAnsi="New Baskerville"/>
                <w:sz w:val="24"/>
                <w:szCs w:val="24"/>
                <w:lang w:val="gl-ES"/>
              </w:rPr>
            </w:pPr>
            <w:r w:rsidRPr="0028711B">
              <w:rPr>
                <w:rFonts w:ascii="New Baskerville" w:hAnsi="New Baskerville"/>
                <w:sz w:val="24"/>
                <w:szCs w:val="24"/>
                <w:lang w:val="gl-ES"/>
              </w:rPr>
              <w:t>Outros servizos (gastos de viaxe, formación, etc.)</w:t>
            </w:r>
          </w:p>
        </w:tc>
        <w:tc>
          <w:tcPr>
            <w:tcW w:w="372" w:type="dxa"/>
            <w:noWrap/>
          </w:tcPr>
          <w:p w:rsidR="002B544B" w:rsidRPr="0028711B" w:rsidRDefault="002B544B" w:rsidP="0028711B">
            <w:pPr>
              <w:jc w:val="both"/>
              <w:rPr>
                <w:rFonts w:ascii="New Baskerville" w:hAnsi="New Baskerville"/>
                <w:sz w:val="24"/>
                <w:szCs w:val="24"/>
                <w:lang w:val="gl-ES"/>
              </w:rPr>
            </w:pPr>
          </w:p>
        </w:tc>
        <w:tc>
          <w:tcPr>
            <w:tcW w:w="372" w:type="dxa"/>
            <w:noWrap/>
          </w:tcPr>
          <w:p w:rsidR="002B544B" w:rsidRPr="0028711B" w:rsidRDefault="002B544B" w:rsidP="0028711B">
            <w:pPr>
              <w:jc w:val="both"/>
              <w:rPr>
                <w:rFonts w:ascii="New Baskerville" w:hAnsi="New Baskerville"/>
                <w:sz w:val="24"/>
                <w:szCs w:val="24"/>
                <w:lang w:val="gl-ES"/>
              </w:rPr>
            </w:pPr>
          </w:p>
        </w:tc>
        <w:tc>
          <w:tcPr>
            <w:tcW w:w="372"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423"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r>
      <w:tr w:rsidR="00195B81" w:rsidRPr="0028711B" w:rsidTr="00EB45B9">
        <w:trPr>
          <w:trHeight w:val="315"/>
          <w:jc w:val="center"/>
        </w:trPr>
        <w:tc>
          <w:tcPr>
            <w:tcW w:w="4501" w:type="dxa"/>
            <w:noWrap/>
            <w:vAlign w:val="center"/>
          </w:tcPr>
          <w:p w:rsidR="00195B81" w:rsidRPr="0028711B" w:rsidRDefault="00195B81" w:rsidP="0028711B">
            <w:pPr>
              <w:rPr>
                <w:rFonts w:ascii="New Baskerville" w:hAnsi="New Baskerville"/>
                <w:sz w:val="24"/>
                <w:szCs w:val="24"/>
                <w:lang w:val="gl-ES"/>
              </w:rPr>
            </w:pPr>
            <w:r w:rsidRPr="0028711B">
              <w:rPr>
                <w:rFonts w:ascii="New Baskerville" w:hAnsi="New Baskerville"/>
                <w:sz w:val="24"/>
                <w:szCs w:val="24"/>
                <w:lang w:val="gl-ES"/>
              </w:rPr>
              <w:t>Primas de seguros</w:t>
            </w:r>
          </w:p>
        </w:tc>
        <w:tc>
          <w:tcPr>
            <w:tcW w:w="372" w:type="dxa"/>
            <w:noWrap/>
          </w:tcPr>
          <w:p w:rsidR="00195B81" w:rsidRPr="0028711B" w:rsidRDefault="00195B81" w:rsidP="0028711B">
            <w:pPr>
              <w:jc w:val="both"/>
              <w:rPr>
                <w:rFonts w:ascii="New Baskerville" w:hAnsi="New Baskerville"/>
                <w:sz w:val="24"/>
                <w:szCs w:val="24"/>
                <w:lang w:val="gl-ES"/>
              </w:rPr>
            </w:pPr>
          </w:p>
        </w:tc>
        <w:tc>
          <w:tcPr>
            <w:tcW w:w="372" w:type="dxa"/>
            <w:noWrap/>
          </w:tcPr>
          <w:p w:rsidR="00195B81" w:rsidRPr="0028711B" w:rsidRDefault="00195B81" w:rsidP="0028711B">
            <w:pPr>
              <w:jc w:val="both"/>
              <w:rPr>
                <w:rFonts w:ascii="New Baskerville" w:hAnsi="New Baskerville"/>
                <w:sz w:val="24"/>
                <w:szCs w:val="24"/>
                <w:lang w:val="gl-ES"/>
              </w:rPr>
            </w:pPr>
          </w:p>
        </w:tc>
        <w:tc>
          <w:tcPr>
            <w:tcW w:w="372" w:type="dxa"/>
            <w:noWrap/>
          </w:tcPr>
          <w:p w:rsidR="00195B81" w:rsidRPr="0028711B" w:rsidRDefault="00195B81" w:rsidP="0028711B">
            <w:pPr>
              <w:jc w:val="both"/>
              <w:rPr>
                <w:rFonts w:ascii="New Baskerville" w:hAnsi="New Baskerville"/>
                <w:sz w:val="24"/>
                <w:szCs w:val="24"/>
                <w:lang w:val="gl-ES"/>
              </w:rPr>
            </w:pPr>
          </w:p>
        </w:tc>
        <w:tc>
          <w:tcPr>
            <w:tcW w:w="373" w:type="dxa"/>
            <w:noWrap/>
          </w:tcPr>
          <w:p w:rsidR="00195B81" w:rsidRPr="0028711B" w:rsidRDefault="00195B81" w:rsidP="0028711B">
            <w:pPr>
              <w:jc w:val="both"/>
              <w:rPr>
                <w:rFonts w:ascii="New Baskerville" w:hAnsi="New Baskerville"/>
                <w:sz w:val="24"/>
                <w:szCs w:val="24"/>
                <w:lang w:val="gl-ES"/>
              </w:rPr>
            </w:pPr>
          </w:p>
        </w:tc>
        <w:tc>
          <w:tcPr>
            <w:tcW w:w="373" w:type="dxa"/>
            <w:noWrap/>
          </w:tcPr>
          <w:p w:rsidR="00195B81" w:rsidRPr="0028711B" w:rsidRDefault="00195B81" w:rsidP="0028711B">
            <w:pPr>
              <w:jc w:val="both"/>
              <w:rPr>
                <w:rFonts w:ascii="New Baskerville" w:hAnsi="New Baskerville"/>
                <w:sz w:val="24"/>
                <w:szCs w:val="24"/>
                <w:lang w:val="gl-ES"/>
              </w:rPr>
            </w:pPr>
          </w:p>
        </w:tc>
        <w:tc>
          <w:tcPr>
            <w:tcW w:w="373" w:type="dxa"/>
            <w:noWrap/>
          </w:tcPr>
          <w:p w:rsidR="00195B81" w:rsidRPr="0028711B" w:rsidRDefault="00195B81" w:rsidP="0028711B">
            <w:pPr>
              <w:jc w:val="both"/>
              <w:rPr>
                <w:rFonts w:ascii="New Baskerville" w:hAnsi="New Baskerville"/>
                <w:sz w:val="24"/>
                <w:szCs w:val="24"/>
                <w:lang w:val="gl-ES"/>
              </w:rPr>
            </w:pPr>
          </w:p>
        </w:tc>
        <w:tc>
          <w:tcPr>
            <w:tcW w:w="373" w:type="dxa"/>
            <w:noWrap/>
          </w:tcPr>
          <w:p w:rsidR="00195B81" w:rsidRPr="0028711B" w:rsidRDefault="00195B81" w:rsidP="0028711B">
            <w:pPr>
              <w:jc w:val="both"/>
              <w:rPr>
                <w:rFonts w:ascii="New Baskerville" w:hAnsi="New Baskerville"/>
                <w:sz w:val="24"/>
                <w:szCs w:val="24"/>
                <w:lang w:val="gl-ES"/>
              </w:rPr>
            </w:pPr>
          </w:p>
        </w:tc>
        <w:tc>
          <w:tcPr>
            <w:tcW w:w="373" w:type="dxa"/>
            <w:noWrap/>
          </w:tcPr>
          <w:p w:rsidR="00195B81" w:rsidRPr="0028711B" w:rsidRDefault="00195B81" w:rsidP="0028711B">
            <w:pPr>
              <w:jc w:val="both"/>
              <w:rPr>
                <w:rFonts w:ascii="New Baskerville" w:hAnsi="New Baskerville"/>
                <w:sz w:val="24"/>
                <w:szCs w:val="24"/>
                <w:lang w:val="gl-ES"/>
              </w:rPr>
            </w:pPr>
          </w:p>
        </w:tc>
        <w:tc>
          <w:tcPr>
            <w:tcW w:w="423" w:type="dxa"/>
            <w:noWrap/>
          </w:tcPr>
          <w:p w:rsidR="00195B81" w:rsidRPr="0028711B" w:rsidRDefault="00195B81" w:rsidP="0028711B">
            <w:pPr>
              <w:jc w:val="both"/>
              <w:rPr>
                <w:rFonts w:ascii="New Baskerville" w:hAnsi="New Baskerville"/>
                <w:sz w:val="24"/>
                <w:szCs w:val="24"/>
                <w:lang w:val="gl-ES"/>
              </w:rPr>
            </w:pPr>
          </w:p>
        </w:tc>
        <w:tc>
          <w:tcPr>
            <w:tcW w:w="567" w:type="dxa"/>
            <w:noWrap/>
          </w:tcPr>
          <w:p w:rsidR="00195B81" w:rsidRPr="0028711B" w:rsidRDefault="00195B81" w:rsidP="0028711B">
            <w:pPr>
              <w:jc w:val="both"/>
              <w:rPr>
                <w:rFonts w:ascii="New Baskerville" w:hAnsi="New Baskerville"/>
                <w:sz w:val="24"/>
                <w:szCs w:val="24"/>
                <w:lang w:val="gl-ES"/>
              </w:rPr>
            </w:pPr>
          </w:p>
        </w:tc>
        <w:tc>
          <w:tcPr>
            <w:tcW w:w="567" w:type="dxa"/>
            <w:noWrap/>
          </w:tcPr>
          <w:p w:rsidR="00195B81" w:rsidRPr="0028711B" w:rsidRDefault="00195B81" w:rsidP="0028711B">
            <w:pPr>
              <w:jc w:val="both"/>
              <w:rPr>
                <w:rFonts w:ascii="New Baskerville" w:hAnsi="New Baskerville"/>
                <w:sz w:val="24"/>
                <w:szCs w:val="24"/>
                <w:lang w:val="gl-ES"/>
              </w:rPr>
            </w:pPr>
          </w:p>
        </w:tc>
        <w:tc>
          <w:tcPr>
            <w:tcW w:w="567" w:type="dxa"/>
            <w:noWrap/>
          </w:tcPr>
          <w:p w:rsidR="00195B81" w:rsidRPr="0028711B" w:rsidRDefault="00195B81" w:rsidP="0028711B">
            <w:pPr>
              <w:jc w:val="both"/>
              <w:rPr>
                <w:rFonts w:ascii="New Baskerville" w:hAnsi="New Baskerville"/>
                <w:sz w:val="24"/>
                <w:szCs w:val="24"/>
                <w:lang w:val="gl-ES"/>
              </w:rPr>
            </w:pPr>
          </w:p>
        </w:tc>
      </w:tr>
      <w:tr w:rsidR="00195B81" w:rsidRPr="0028711B" w:rsidTr="00EB45B9">
        <w:trPr>
          <w:trHeight w:val="315"/>
          <w:jc w:val="center"/>
        </w:trPr>
        <w:tc>
          <w:tcPr>
            <w:tcW w:w="4501" w:type="dxa"/>
            <w:noWrap/>
            <w:vAlign w:val="center"/>
          </w:tcPr>
          <w:p w:rsidR="00195B81" w:rsidRPr="0028711B" w:rsidRDefault="00195B81" w:rsidP="0028711B">
            <w:pPr>
              <w:rPr>
                <w:rFonts w:ascii="New Baskerville" w:hAnsi="New Baskerville"/>
                <w:sz w:val="24"/>
                <w:szCs w:val="24"/>
                <w:lang w:val="gl-ES"/>
              </w:rPr>
            </w:pPr>
            <w:r w:rsidRPr="0028711B">
              <w:rPr>
                <w:rFonts w:ascii="New Baskerville" w:hAnsi="New Baskerville"/>
                <w:sz w:val="24"/>
                <w:szCs w:val="24"/>
                <w:lang w:val="gl-ES"/>
              </w:rPr>
              <w:t>Servizos bancarios e similares</w:t>
            </w:r>
          </w:p>
        </w:tc>
        <w:tc>
          <w:tcPr>
            <w:tcW w:w="372" w:type="dxa"/>
            <w:noWrap/>
          </w:tcPr>
          <w:p w:rsidR="00195B81" w:rsidRPr="0028711B" w:rsidRDefault="00195B81" w:rsidP="0028711B">
            <w:pPr>
              <w:jc w:val="both"/>
              <w:rPr>
                <w:rFonts w:ascii="New Baskerville" w:hAnsi="New Baskerville"/>
                <w:sz w:val="24"/>
                <w:szCs w:val="24"/>
                <w:lang w:val="gl-ES"/>
              </w:rPr>
            </w:pPr>
          </w:p>
        </w:tc>
        <w:tc>
          <w:tcPr>
            <w:tcW w:w="372" w:type="dxa"/>
            <w:noWrap/>
          </w:tcPr>
          <w:p w:rsidR="00195B81" w:rsidRPr="0028711B" w:rsidRDefault="00195B81" w:rsidP="0028711B">
            <w:pPr>
              <w:jc w:val="both"/>
              <w:rPr>
                <w:rFonts w:ascii="New Baskerville" w:hAnsi="New Baskerville"/>
                <w:sz w:val="24"/>
                <w:szCs w:val="24"/>
                <w:lang w:val="gl-ES"/>
              </w:rPr>
            </w:pPr>
          </w:p>
        </w:tc>
        <w:tc>
          <w:tcPr>
            <w:tcW w:w="372" w:type="dxa"/>
            <w:noWrap/>
          </w:tcPr>
          <w:p w:rsidR="00195B81" w:rsidRPr="0028711B" w:rsidRDefault="00195B81" w:rsidP="0028711B">
            <w:pPr>
              <w:jc w:val="both"/>
              <w:rPr>
                <w:rFonts w:ascii="New Baskerville" w:hAnsi="New Baskerville"/>
                <w:sz w:val="24"/>
                <w:szCs w:val="24"/>
                <w:lang w:val="gl-ES"/>
              </w:rPr>
            </w:pPr>
          </w:p>
        </w:tc>
        <w:tc>
          <w:tcPr>
            <w:tcW w:w="373" w:type="dxa"/>
            <w:noWrap/>
          </w:tcPr>
          <w:p w:rsidR="00195B81" w:rsidRPr="0028711B" w:rsidRDefault="00195B81" w:rsidP="0028711B">
            <w:pPr>
              <w:jc w:val="both"/>
              <w:rPr>
                <w:rFonts w:ascii="New Baskerville" w:hAnsi="New Baskerville"/>
                <w:sz w:val="24"/>
                <w:szCs w:val="24"/>
                <w:lang w:val="gl-ES"/>
              </w:rPr>
            </w:pPr>
          </w:p>
        </w:tc>
        <w:tc>
          <w:tcPr>
            <w:tcW w:w="373" w:type="dxa"/>
            <w:noWrap/>
          </w:tcPr>
          <w:p w:rsidR="00195B81" w:rsidRPr="0028711B" w:rsidRDefault="00195B81" w:rsidP="0028711B">
            <w:pPr>
              <w:jc w:val="both"/>
              <w:rPr>
                <w:rFonts w:ascii="New Baskerville" w:hAnsi="New Baskerville"/>
                <w:sz w:val="24"/>
                <w:szCs w:val="24"/>
                <w:lang w:val="gl-ES"/>
              </w:rPr>
            </w:pPr>
          </w:p>
        </w:tc>
        <w:tc>
          <w:tcPr>
            <w:tcW w:w="373" w:type="dxa"/>
            <w:noWrap/>
          </w:tcPr>
          <w:p w:rsidR="00195B81" w:rsidRPr="0028711B" w:rsidRDefault="00195B81" w:rsidP="0028711B">
            <w:pPr>
              <w:jc w:val="both"/>
              <w:rPr>
                <w:rFonts w:ascii="New Baskerville" w:hAnsi="New Baskerville"/>
                <w:sz w:val="24"/>
                <w:szCs w:val="24"/>
                <w:lang w:val="gl-ES"/>
              </w:rPr>
            </w:pPr>
          </w:p>
        </w:tc>
        <w:tc>
          <w:tcPr>
            <w:tcW w:w="373" w:type="dxa"/>
            <w:noWrap/>
          </w:tcPr>
          <w:p w:rsidR="00195B81" w:rsidRPr="0028711B" w:rsidRDefault="00195B81" w:rsidP="0028711B">
            <w:pPr>
              <w:jc w:val="both"/>
              <w:rPr>
                <w:rFonts w:ascii="New Baskerville" w:hAnsi="New Baskerville"/>
                <w:sz w:val="24"/>
                <w:szCs w:val="24"/>
                <w:lang w:val="gl-ES"/>
              </w:rPr>
            </w:pPr>
          </w:p>
        </w:tc>
        <w:tc>
          <w:tcPr>
            <w:tcW w:w="373" w:type="dxa"/>
            <w:noWrap/>
          </w:tcPr>
          <w:p w:rsidR="00195B81" w:rsidRPr="0028711B" w:rsidRDefault="00195B81" w:rsidP="0028711B">
            <w:pPr>
              <w:jc w:val="both"/>
              <w:rPr>
                <w:rFonts w:ascii="New Baskerville" w:hAnsi="New Baskerville"/>
                <w:sz w:val="24"/>
                <w:szCs w:val="24"/>
                <w:lang w:val="gl-ES"/>
              </w:rPr>
            </w:pPr>
          </w:p>
        </w:tc>
        <w:tc>
          <w:tcPr>
            <w:tcW w:w="423" w:type="dxa"/>
            <w:noWrap/>
          </w:tcPr>
          <w:p w:rsidR="00195B81" w:rsidRPr="0028711B" w:rsidRDefault="00195B81" w:rsidP="0028711B">
            <w:pPr>
              <w:jc w:val="both"/>
              <w:rPr>
                <w:rFonts w:ascii="New Baskerville" w:hAnsi="New Baskerville"/>
                <w:sz w:val="24"/>
                <w:szCs w:val="24"/>
                <w:lang w:val="gl-ES"/>
              </w:rPr>
            </w:pPr>
          </w:p>
        </w:tc>
        <w:tc>
          <w:tcPr>
            <w:tcW w:w="567" w:type="dxa"/>
            <w:noWrap/>
          </w:tcPr>
          <w:p w:rsidR="00195B81" w:rsidRPr="0028711B" w:rsidRDefault="00195B81" w:rsidP="0028711B">
            <w:pPr>
              <w:jc w:val="both"/>
              <w:rPr>
                <w:rFonts w:ascii="New Baskerville" w:hAnsi="New Baskerville"/>
                <w:sz w:val="24"/>
                <w:szCs w:val="24"/>
                <w:lang w:val="gl-ES"/>
              </w:rPr>
            </w:pPr>
          </w:p>
        </w:tc>
        <w:tc>
          <w:tcPr>
            <w:tcW w:w="567" w:type="dxa"/>
            <w:noWrap/>
          </w:tcPr>
          <w:p w:rsidR="00195B81" w:rsidRPr="0028711B" w:rsidRDefault="00195B81" w:rsidP="0028711B">
            <w:pPr>
              <w:jc w:val="both"/>
              <w:rPr>
                <w:rFonts w:ascii="New Baskerville" w:hAnsi="New Baskerville"/>
                <w:sz w:val="24"/>
                <w:szCs w:val="24"/>
                <w:lang w:val="gl-ES"/>
              </w:rPr>
            </w:pPr>
          </w:p>
        </w:tc>
        <w:tc>
          <w:tcPr>
            <w:tcW w:w="567" w:type="dxa"/>
            <w:noWrap/>
          </w:tcPr>
          <w:p w:rsidR="00195B81" w:rsidRPr="0028711B" w:rsidRDefault="00195B81" w:rsidP="0028711B">
            <w:pPr>
              <w:jc w:val="both"/>
              <w:rPr>
                <w:rFonts w:ascii="New Baskerville" w:hAnsi="New Baskerville"/>
                <w:sz w:val="24"/>
                <w:szCs w:val="24"/>
                <w:lang w:val="gl-ES"/>
              </w:rPr>
            </w:pPr>
          </w:p>
        </w:tc>
      </w:tr>
      <w:tr w:rsidR="002B544B" w:rsidRPr="0028711B" w:rsidTr="00EB45B9">
        <w:trPr>
          <w:trHeight w:val="315"/>
          <w:jc w:val="center"/>
        </w:trPr>
        <w:tc>
          <w:tcPr>
            <w:tcW w:w="4501" w:type="dxa"/>
            <w:noWrap/>
            <w:vAlign w:val="center"/>
            <w:hideMark/>
          </w:tcPr>
          <w:p w:rsidR="002B544B" w:rsidRPr="0028711B" w:rsidRDefault="00195B81" w:rsidP="0028711B">
            <w:pPr>
              <w:rPr>
                <w:rFonts w:ascii="New Baskerville" w:hAnsi="New Baskerville"/>
                <w:sz w:val="24"/>
                <w:szCs w:val="24"/>
                <w:lang w:val="gl-ES"/>
              </w:rPr>
            </w:pPr>
            <w:r w:rsidRPr="0028711B">
              <w:rPr>
                <w:rFonts w:ascii="New Baskerville" w:hAnsi="New Baskerville"/>
                <w:sz w:val="24"/>
                <w:szCs w:val="24"/>
                <w:lang w:val="gl-ES"/>
              </w:rPr>
              <w:t>Outros tributos (IBI, IAE...)</w:t>
            </w:r>
          </w:p>
        </w:tc>
        <w:tc>
          <w:tcPr>
            <w:tcW w:w="372" w:type="dxa"/>
            <w:noWrap/>
          </w:tcPr>
          <w:p w:rsidR="002B544B" w:rsidRPr="0028711B" w:rsidRDefault="002B544B" w:rsidP="0028711B">
            <w:pPr>
              <w:jc w:val="both"/>
              <w:rPr>
                <w:rFonts w:ascii="New Baskerville" w:hAnsi="New Baskerville"/>
                <w:sz w:val="24"/>
                <w:szCs w:val="24"/>
                <w:lang w:val="gl-ES"/>
              </w:rPr>
            </w:pPr>
          </w:p>
        </w:tc>
        <w:tc>
          <w:tcPr>
            <w:tcW w:w="372" w:type="dxa"/>
            <w:noWrap/>
          </w:tcPr>
          <w:p w:rsidR="002B544B" w:rsidRPr="0028711B" w:rsidRDefault="002B544B" w:rsidP="0028711B">
            <w:pPr>
              <w:jc w:val="both"/>
              <w:rPr>
                <w:rFonts w:ascii="New Baskerville" w:hAnsi="New Baskerville"/>
                <w:sz w:val="24"/>
                <w:szCs w:val="24"/>
                <w:lang w:val="gl-ES"/>
              </w:rPr>
            </w:pPr>
          </w:p>
        </w:tc>
        <w:tc>
          <w:tcPr>
            <w:tcW w:w="372"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423"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r>
      <w:tr w:rsidR="002B544B" w:rsidRPr="0028711B" w:rsidTr="00EB45B9">
        <w:trPr>
          <w:trHeight w:val="315"/>
          <w:jc w:val="center"/>
        </w:trPr>
        <w:tc>
          <w:tcPr>
            <w:tcW w:w="4501" w:type="dxa"/>
            <w:noWrap/>
            <w:vAlign w:val="center"/>
            <w:hideMark/>
          </w:tcPr>
          <w:p w:rsidR="002B544B" w:rsidRPr="0028711B" w:rsidRDefault="002B544B" w:rsidP="002B544B">
            <w:pPr>
              <w:rPr>
                <w:rFonts w:ascii="New Baskerville" w:hAnsi="New Baskerville"/>
                <w:sz w:val="24"/>
                <w:szCs w:val="24"/>
                <w:lang w:val="gl-ES"/>
              </w:rPr>
            </w:pPr>
            <w:r w:rsidRPr="0028711B">
              <w:rPr>
                <w:rFonts w:ascii="New Baskerville" w:hAnsi="New Baskerville"/>
                <w:sz w:val="24"/>
                <w:szCs w:val="24"/>
                <w:lang w:val="gl-ES"/>
              </w:rPr>
              <w:t>Gastos financeiros</w:t>
            </w:r>
          </w:p>
        </w:tc>
        <w:tc>
          <w:tcPr>
            <w:tcW w:w="372" w:type="dxa"/>
            <w:noWrap/>
          </w:tcPr>
          <w:p w:rsidR="002B544B" w:rsidRPr="0028711B" w:rsidRDefault="002B544B" w:rsidP="0028711B">
            <w:pPr>
              <w:jc w:val="both"/>
              <w:rPr>
                <w:rFonts w:ascii="New Baskerville" w:hAnsi="New Baskerville"/>
                <w:sz w:val="24"/>
                <w:szCs w:val="24"/>
                <w:lang w:val="gl-ES"/>
              </w:rPr>
            </w:pPr>
          </w:p>
        </w:tc>
        <w:tc>
          <w:tcPr>
            <w:tcW w:w="372" w:type="dxa"/>
            <w:noWrap/>
          </w:tcPr>
          <w:p w:rsidR="002B544B" w:rsidRPr="0028711B" w:rsidRDefault="002B544B" w:rsidP="0028711B">
            <w:pPr>
              <w:jc w:val="both"/>
              <w:rPr>
                <w:rFonts w:ascii="New Baskerville" w:hAnsi="New Baskerville"/>
                <w:sz w:val="24"/>
                <w:szCs w:val="24"/>
                <w:lang w:val="gl-ES"/>
              </w:rPr>
            </w:pPr>
          </w:p>
        </w:tc>
        <w:tc>
          <w:tcPr>
            <w:tcW w:w="372"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423"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r>
      <w:tr w:rsidR="002B544B" w:rsidRPr="0028711B" w:rsidTr="00EB45B9">
        <w:trPr>
          <w:trHeight w:val="315"/>
          <w:jc w:val="center"/>
        </w:trPr>
        <w:tc>
          <w:tcPr>
            <w:tcW w:w="4501" w:type="dxa"/>
            <w:noWrap/>
            <w:vAlign w:val="center"/>
            <w:hideMark/>
          </w:tcPr>
          <w:p w:rsidR="002B544B" w:rsidRPr="0028711B" w:rsidRDefault="002B544B" w:rsidP="0028711B">
            <w:pPr>
              <w:rPr>
                <w:rFonts w:ascii="New Baskerville" w:hAnsi="New Baskerville"/>
                <w:sz w:val="24"/>
                <w:szCs w:val="24"/>
                <w:lang w:val="gl-ES"/>
              </w:rPr>
            </w:pPr>
            <w:r w:rsidRPr="0028711B">
              <w:rPr>
                <w:rFonts w:ascii="New Baskerville" w:hAnsi="New Baskerville"/>
                <w:sz w:val="24"/>
                <w:szCs w:val="24"/>
                <w:lang w:val="gl-ES"/>
              </w:rPr>
              <w:t>Devolución préstamos, créditos, etc.</w:t>
            </w:r>
          </w:p>
        </w:tc>
        <w:tc>
          <w:tcPr>
            <w:tcW w:w="372" w:type="dxa"/>
            <w:noWrap/>
          </w:tcPr>
          <w:p w:rsidR="002B544B" w:rsidRPr="0028711B" w:rsidRDefault="002B544B" w:rsidP="0028711B">
            <w:pPr>
              <w:jc w:val="both"/>
              <w:rPr>
                <w:rFonts w:ascii="New Baskerville" w:hAnsi="New Baskerville"/>
                <w:sz w:val="24"/>
                <w:szCs w:val="24"/>
                <w:lang w:val="gl-ES"/>
              </w:rPr>
            </w:pPr>
          </w:p>
        </w:tc>
        <w:tc>
          <w:tcPr>
            <w:tcW w:w="372" w:type="dxa"/>
            <w:noWrap/>
          </w:tcPr>
          <w:p w:rsidR="002B544B" w:rsidRPr="0028711B" w:rsidRDefault="002B544B" w:rsidP="0028711B">
            <w:pPr>
              <w:jc w:val="both"/>
              <w:rPr>
                <w:rFonts w:ascii="New Baskerville" w:hAnsi="New Baskerville"/>
                <w:sz w:val="24"/>
                <w:szCs w:val="24"/>
                <w:lang w:val="gl-ES"/>
              </w:rPr>
            </w:pPr>
          </w:p>
        </w:tc>
        <w:tc>
          <w:tcPr>
            <w:tcW w:w="372"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423"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r>
      <w:tr w:rsidR="002B544B" w:rsidRPr="0028711B" w:rsidTr="00EB45B9">
        <w:trPr>
          <w:trHeight w:val="315"/>
          <w:jc w:val="center"/>
        </w:trPr>
        <w:tc>
          <w:tcPr>
            <w:tcW w:w="4501" w:type="dxa"/>
            <w:noWrap/>
            <w:vAlign w:val="center"/>
            <w:hideMark/>
          </w:tcPr>
          <w:p w:rsidR="002B544B" w:rsidRPr="002B544B" w:rsidRDefault="002B544B" w:rsidP="0028711B">
            <w:pPr>
              <w:rPr>
                <w:rFonts w:ascii="New Baskerville" w:hAnsi="New Baskerville"/>
                <w:b/>
                <w:sz w:val="24"/>
                <w:szCs w:val="24"/>
                <w:lang w:val="gl-ES"/>
              </w:rPr>
            </w:pPr>
            <w:r w:rsidRPr="002B544B">
              <w:rPr>
                <w:rFonts w:ascii="New Baskerville" w:hAnsi="New Baskerville"/>
                <w:b/>
                <w:sz w:val="24"/>
                <w:szCs w:val="24"/>
                <w:lang w:val="gl-ES"/>
              </w:rPr>
              <w:t>(3)Total pagamentos</w:t>
            </w:r>
          </w:p>
        </w:tc>
        <w:tc>
          <w:tcPr>
            <w:tcW w:w="372" w:type="dxa"/>
            <w:noWrap/>
          </w:tcPr>
          <w:p w:rsidR="002B544B" w:rsidRPr="0028711B" w:rsidRDefault="002B544B" w:rsidP="0028711B">
            <w:pPr>
              <w:jc w:val="both"/>
              <w:rPr>
                <w:rFonts w:ascii="New Baskerville" w:hAnsi="New Baskerville"/>
                <w:sz w:val="24"/>
                <w:szCs w:val="24"/>
                <w:lang w:val="gl-ES"/>
              </w:rPr>
            </w:pPr>
          </w:p>
        </w:tc>
        <w:tc>
          <w:tcPr>
            <w:tcW w:w="372" w:type="dxa"/>
            <w:noWrap/>
          </w:tcPr>
          <w:p w:rsidR="002B544B" w:rsidRPr="0028711B" w:rsidRDefault="002B544B" w:rsidP="0028711B">
            <w:pPr>
              <w:jc w:val="both"/>
              <w:rPr>
                <w:rFonts w:ascii="New Baskerville" w:hAnsi="New Baskerville"/>
                <w:sz w:val="24"/>
                <w:szCs w:val="24"/>
                <w:lang w:val="gl-ES"/>
              </w:rPr>
            </w:pPr>
          </w:p>
        </w:tc>
        <w:tc>
          <w:tcPr>
            <w:tcW w:w="372"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423"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r>
      <w:tr w:rsidR="002B544B" w:rsidRPr="0028711B" w:rsidTr="00EB45B9">
        <w:trPr>
          <w:trHeight w:val="315"/>
          <w:jc w:val="center"/>
        </w:trPr>
        <w:tc>
          <w:tcPr>
            <w:tcW w:w="4501" w:type="dxa"/>
            <w:noWrap/>
            <w:vAlign w:val="center"/>
            <w:hideMark/>
          </w:tcPr>
          <w:p w:rsidR="002B544B" w:rsidRPr="0028711B" w:rsidRDefault="002B544B" w:rsidP="0028711B">
            <w:pPr>
              <w:rPr>
                <w:rFonts w:ascii="New Baskerville" w:hAnsi="New Baskerville"/>
                <w:sz w:val="24"/>
                <w:szCs w:val="24"/>
                <w:lang w:val="gl-ES"/>
              </w:rPr>
            </w:pPr>
            <w:r w:rsidRPr="0028711B">
              <w:rPr>
                <w:rFonts w:ascii="New Baskerville" w:hAnsi="New Baskerville"/>
                <w:sz w:val="24"/>
                <w:szCs w:val="24"/>
                <w:lang w:val="gl-ES"/>
              </w:rPr>
              <w:t>IVE repercutido</w:t>
            </w:r>
            <w:r w:rsidR="000C7225">
              <w:rPr>
                <w:rFonts w:ascii="New Baskerville" w:hAnsi="New Baskerville"/>
                <w:sz w:val="24"/>
                <w:szCs w:val="24"/>
                <w:lang w:val="gl-ES"/>
              </w:rPr>
              <w:t xml:space="preserve"> (</w:t>
            </w:r>
            <w:proofErr w:type="spellStart"/>
            <w:r w:rsidR="000C7225">
              <w:rPr>
                <w:rFonts w:ascii="New Baskerville" w:hAnsi="New Baskerville"/>
                <w:sz w:val="24"/>
                <w:szCs w:val="24"/>
                <w:lang w:val="gl-ES"/>
              </w:rPr>
              <w:t>IVEr</w:t>
            </w:r>
            <w:proofErr w:type="spellEnd"/>
            <w:r w:rsidR="000C7225">
              <w:rPr>
                <w:rFonts w:ascii="New Baskerville" w:hAnsi="New Baskerville"/>
                <w:sz w:val="24"/>
                <w:szCs w:val="24"/>
                <w:lang w:val="gl-ES"/>
              </w:rPr>
              <w:t>)</w:t>
            </w:r>
          </w:p>
        </w:tc>
        <w:tc>
          <w:tcPr>
            <w:tcW w:w="372" w:type="dxa"/>
            <w:noWrap/>
          </w:tcPr>
          <w:p w:rsidR="002B544B" w:rsidRPr="0028711B" w:rsidRDefault="002B544B" w:rsidP="0028711B">
            <w:pPr>
              <w:jc w:val="both"/>
              <w:rPr>
                <w:rFonts w:ascii="New Baskerville" w:hAnsi="New Baskerville"/>
                <w:sz w:val="24"/>
                <w:szCs w:val="24"/>
                <w:lang w:val="gl-ES"/>
              </w:rPr>
            </w:pPr>
          </w:p>
        </w:tc>
        <w:tc>
          <w:tcPr>
            <w:tcW w:w="372" w:type="dxa"/>
            <w:noWrap/>
          </w:tcPr>
          <w:p w:rsidR="002B544B" w:rsidRPr="0028711B" w:rsidRDefault="002B544B" w:rsidP="0028711B">
            <w:pPr>
              <w:jc w:val="both"/>
              <w:rPr>
                <w:rFonts w:ascii="New Baskerville" w:hAnsi="New Baskerville"/>
                <w:sz w:val="24"/>
                <w:szCs w:val="24"/>
                <w:lang w:val="gl-ES"/>
              </w:rPr>
            </w:pPr>
          </w:p>
        </w:tc>
        <w:tc>
          <w:tcPr>
            <w:tcW w:w="372"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423"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r>
      <w:tr w:rsidR="002B544B" w:rsidRPr="0028711B" w:rsidTr="00EB45B9">
        <w:trPr>
          <w:trHeight w:val="315"/>
          <w:jc w:val="center"/>
        </w:trPr>
        <w:tc>
          <w:tcPr>
            <w:tcW w:w="4501" w:type="dxa"/>
            <w:noWrap/>
            <w:vAlign w:val="center"/>
            <w:hideMark/>
          </w:tcPr>
          <w:p w:rsidR="002B544B" w:rsidRPr="0028711B" w:rsidRDefault="002B544B" w:rsidP="0028711B">
            <w:pPr>
              <w:rPr>
                <w:rFonts w:ascii="New Baskerville" w:hAnsi="New Baskerville"/>
                <w:sz w:val="24"/>
                <w:szCs w:val="24"/>
                <w:lang w:val="gl-ES"/>
              </w:rPr>
            </w:pPr>
            <w:r w:rsidRPr="0028711B">
              <w:rPr>
                <w:rFonts w:ascii="New Baskerville" w:hAnsi="New Baskerville"/>
                <w:sz w:val="24"/>
                <w:szCs w:val="24"/>
                <w:lang w:val="gl-ES"/>
              </w:rPr>
              <w:t>IVE soportado</w:t>
            </w:r>
            <w:r w:rsidR="000C7225">
              <w:rPr>
                <w:rFonts w:ascii="New Baskerville" w:hAnsi="New Baskerville"/>
                <w:sz w:val="24"/>
                <w:szCs w:val="24"/>
                <w:lang w:val="gl-ES"/>
              </w:rPr>
              <w:t xml:space="preserve"> (</w:t>
            </w:r>
            <w:proofErr w:type="spellStart"/>
            <w:r w:rsidR="000C7225">
              <w:rPr>
                <w:rFonts w:ascii="New Baskerville" w:hAnsi="New Baskerville"/>
                <w:sz w:val="24"/>
                <w:szCs w:val="24"/>
                <w:lang w:val="gl-ES"/>
              </w:rPr>
              <w:t>IVEs</w:t>
            </w:r>
            <w:proofErr w:type="spellEnd"/>
            <w:r w:rsidR="000C7225">
              <w:rPr>
                <w:rFonts w:ascii="New Baskerville" w:hAnsi="New Baskerville"/>
                <w:sz w:val="24"/>
                <w:szCs w:val="24"/>
                <w:lang w:val="gl-ES"/>
              </w:rPr>
              <w:t>)</w:t>
            </w:r>
          </w:p>
        </w:tc>
        <w:tc>
          <w:tcPr>
            <w:tcW w:w="372" w:type="dxa"/>
            <w:noWrap/>
          </w:tcPr>
          <w:p w:rsidR="002B544B" w:rsidRPr="0028711B" w:rsidRDefault="002B544B" w:rsidP="0028711B">
            <w:pPr>
              <w:jc w:val="both"/>
              <w:rPr>
                <w:rFonts w:ascii="New Baskerville" w:hAnsi="New Baskerville"/>
                <w:sz w:val="24"/>
                <w:szCs w:val="24"/>
                <w:lang w:val="gl-ES"/>
              </w:rPr>
            </w:pPr>
          </w:p>
        </w:tc>
        <w:tc>
          <w:tcPr>
            <w:tcW w:w="372" w:type="dxa"/>
            <w:noWrap/>
          </w:tcPr>
          <w:p w:rsidR="002B544B" w:rsidRPr="0028711B" w:rsidRDefault="002B544B" w:rsidP="0028711B">
            <w:pPr>
              <w:jc w:val="both"/>
              <w:rPr>
                <w:rFonts w:ascii="New Baskerville" w:hAnsi="New Baskerville"/>
                <w:sz w:val="24"/>
                <w:szCs w:val="24"/>
                <w:lang w:val="gl-ES"/>
              </w:rPr>
            </w:pPr>
          </w:p>
        </w:tc>
        <w:tc>
          <w:tcPr>
            <w:tcW w:w="372"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423"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r>
      <w:tr w:rsidR="002B544B" w:rsidRPr="00343BA7" w:rsidTr="00EB45B9">
        <w:trPr>
          <w:trHeight w:val="315"/>
          <w:jc w:val="center"/>
        </w:trPr>
        <w:tc>
          <w:tcPr>
            <w:tcW w:w="4501" w:type="dxa"/>
            <w:noWrap/>
            <w:vAlign w:val="center"/>
            <w:hideMark/>
          </w:tcPr>
          <w:p w:rsidR="002B544B" w:rsidRPr="0028711B" w:rsidRDefault="002B544B" w:rsidP="0028711B">
            <w:pPr>
              <w:rPr>
                <w:rFonts w:ascii="New Baskerville" w:hAnsi="New Baskerville"/>
                <w:sz w:val="24"/>
                <w:szCs w:val="24"/>
                <w:lang w:val="gl-ES"/>
              </w:rPr>
            </w:pPr>
            <w:r w:rsidRPr="0028711B">
              <w:rPr>
                <w:rFonts w:ascii="New Baskerville" w:hAnsi="New Baskerville"/>
                <w:sz w:val="24"/>
                <w:szCs w:val="24"/>
                <w:lang w:val="gl-ES"/>
              </w:rPr>
              <w:t>Pagamento de IVE</w:t>
            </w:r>
            <w:r w:rsidR="00195B81" w:rsidRPr="0028711B">
              <w:rPr>
                <w:rFonts w:ascii="New Baskerville" w:hAnsi="New Baskerville"/>
                <w:sz w:val="24"/>
                <w:szCs w:val="24"/>
                <w:lang w:val="gl-ES"/>
              </w:rPr>
              <w:t xml:space="preserve"> </w:t>
            </w:r>
            <w:r w:rsidR="00195B81">
              <w:rPr>
                <w:rFonts w:ascii="New Baskerville" w:hAnsi="New Baskerville"/>
                <w:sz w:val="24"/>
                <w:szCs w:val="24"/>
                <w:lang w:val="gl-ES"/>
              </w:rPr>
              <w:t>(</w:t>
            </w:r>
            <w:r w:rsidR="00195B81" w:rsidRPr="0028711B">
              <w:rPr>
                <w:rFonts w:ascii="New Baskerville" w:hAnsi="New Baskerville"/>
                <w:sz w:val="24"/>
                <w:szCs w:val="24"/>
                <w:lang w:val="gl-ES"/>
              </w:rPr>
              <w:t>IVE</w:t>
            </w:r>
            <w:r w:rsidR="00195B81">
              <w:rPr>
                <w:rFonts w:ascii="New Baskerville" w:hAnsi="New Baskerville"/>
                <w:sz w:val="24"/>
                <w:szCs w:val="24"/>
                <w:lang w:val="gl-ES"/>
              </w:rPr>
              <w:t>r-IVEs)</w:t>
            </w:r>
          </w:p>
        </w:tc>
        <w:tc>
          <w:tcPr>
            <w:tcW w:w="372" w:type="dxa"/>
            <w:noWrap/>
          </w:tcPr>
          <w:p w:rsidR="002B544B" w:rsidRPr="0028711B" w:rsidRDefault="002B544B" w:rsidP="0028711B">
            <w:pPr>
              <w:jc w:val="both"/>
              <w:rPr>
                <w:rFonts w:ascii="New Baskerville" w:hAnsi="New Baskerville"/>
                <w:sz w:val="24"/>
                <w:szCs w:val="24"/>
                <w:lang w:val="gl-ES"/>
              </w:rPr>
            </w:pPr>
          </w:p>
        </w:tc>
        <w:tc>
          <w:tcPr>
            <w:tcW w:w="372" w:type="dxa"/>
            <w:noWrap/>
          </w:tcPr>
          <w:p w:rsidR="002B544B" w:rsidRPr="0028711B" w:rsidRDefault="002B544B" w:rsidP="0028711B">
            <w:pPr>
              <w:jc w:val="both"/>
              <w:rPr>
                <w:rFonts w:ascii="New Baskerville" w:hAnsi="New Baskerville"/>
                <w:sz w:val="24"/>
                <w:szCs w:val="24"/>
                <w:lang w:val="gl-ES"/>
              </w:rPr>
            </w:pPr>
          </w:p>
        </w:tc>
        <w:tc>
          <w:tcPr>
            <w:tcW w:w="372"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373" w:type="dxa"/>
            <w:noWrap/>
          </w:tcPr>
          <w:p w:rsidR="002B544B" w:rsidRPr="0028711B" w:rsidRDefault="002B544B" w:rsidP="0028711B">
            <w:pPr>
              <w:jc w:val="both"/>
              <w:rPr>
                <w:rFonts w:ascii="New Baskerville" w:hAnsi="New Baskerville"/>
                <w:sz w:val="24"/>
                <w:szCs w:val="24"/>
                <w:lang w:val="gl-ES"/>
              </w:rPr>
            </w:pPr>
          </w:p>
        </w:tc>
        <w:tc>
          <w:tcPr>
            <w:tcW w:w="423"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c>
          <w:tcPr>
            <w:tcW w:w="567" w:type="dxa"/>
            <w:noWrap/>
          </w:tcPr>
          <w:p w:rsidR="002B544B" w:rsidRPr="0028711B" w:rsidRDefault="002B544B" w:rsidP="0028711B">
            <w:pPr>
              <w:jc w:val="both"/>
              <w:rPr>
                <w:rFonts w:ascii="New Baskerville" w:hAnsi="New Baskerville"/>
                <w:sz w:val="24"/>
                <w:szCs w:val="24"/>
                <w:lang w:val="gl-ES"/>
              </w:rPr>
            </w:pPr>
          </w:p>
        </w:tc>
      </w:tr>
      <w:tr w:rsidR="002B544B" w:rsidRPr="0028711B" w:rsidTr="00EB45B9">
        <w:trPr>
          <w:trHeight w:val="315"/>
          <w:jc w:val="center"/>
        </w:trPr>
        <w:tc>
          <w:tcPr>
            <w:tcW w:w="4501" w:type="dxa"/>
            <w:noWrap/>
            <w:vAlign w:val="center"/>
            <w:hideMark/>
          </w:tcPr>
          <w:p w:rsidR="002B544B" w:rsidRPr="0028711B" w:rsidRDefault="000B05D8" w:rsidP="0028711B">
            <w:pPr>
              <w:rPr>
                <w:rFonts w:ascii="New Baskerville" w:hAnsi="New Baskerville"/>
                <w:b/>
                <w:sz w:val="24"/>
                <w:szCs w:val="24"/>
                <w:lang w:val="gl-ES"/>
              </w:rPr>
            </w:pPr>
            <w:r>
              <w:rPr>
                <w:rFonts w:ascii="New Baskerville" w:hAnsi="New Baskerville"/>
                <w:b/>
                <w:sz w:val="24"/>
                <w:szCs w:val="24"/>
                <w:lang w:val="gl-ES"/>
              </w:rPr>
              <w:t xml:space="preserve">A. </w:t>
            </w:r>
            <w:r w:rsidR="002B544B" w:rsidRPr="0028711B">
              <w:rPr>
                <w:rFonts w:ascii="New Baskerville" w:hAnsi="New Baskerville"/>
                <w:b/>
                <w:sz w:val="24"/>
                <w:szCs w:val="24"/>
                <w:lang w:val="gl-ES"/>
              </w:rPr>
              <w:t>DIFERENZA COBRAMENTOS-PAGAMENTOS</w:t>
            </w:r>
            <w:r>
              <w:rPr>
                <w:rFonts w:ascii="New Baskerville" w:hAnsi="New Baskerville"/>
                <w:b/>
                <w:sz w:val="24"/>
                <w:szCs w:val="24"/>
                <w:lang w:val="gl-ES"/>
              </w:rPr>
              <w:t xml:space="preserve"> (2)-(3)</w:t>
            </w:r>
          </w:p>
        </w:tc>
        <w:tc>
          <w:tcPr>
            <w:tcW w:w="372" w:type="dxa"/>
            <w:noWrap/>
          </w:tcPr>
          <w:p w:rsidR="002B544B" w:rsidRPr="0028711B" w:rsidRDefault="002B544B" w:rsidP="0028711B">
            <w:pPr>
              <w:jc w:val="both"/>
              <w:rPr>
                <w:rFonts w:ascii="New Baskerville" w:hAnsi="New Baskerville"/>
                <w:b/>
                <w:sz w:val="24"/>
                <w:szCs w:val="24"/>
                <w:lang w:val="gl-ES"/>
              </w:rPr>
            </w:pPr>
          </w:p>
        </w:tc>
        <w:tc>
          <w:tcPr>
            <w:tcW w:w="372" w:type="dxa"/>
            <w:noWrap/>
          </w:tcPr>
          <w:p w:rsidR="002B544B" w:rsidRPr="0028711B" w:rsidRDefault="002B544B" w:rsidP="0028711B">
            <w:pPr>
              <w:jc w:val="both"/>
              <w:rPr>
                <w:rFonts w:ascii="New Baskerville" w:hAnsi="New Baskerville"/>
                <w:b/>
                <w:sz w:val="24"/>
                <w:szCs w:val="24"/>
                <w:lang w:val="gl-ES"/>
              </w:rPr>
            </w:pPr>
          </w:p>
        </w:tc>
        <w:tc>
          <w:tcPr>
            <w:tcW w:w="372" w:type="dxa"/>
            <w:noWrap/>
          </w:tcPr>
          <w:p w:rsidR="002B544B" w:rsidRPr="0028711B" w:rsidRDefault="002B544B" w:rsidP="0028711B">
            <w:pPr>
              <w:jc w:val="both"/>
              <w:rPr>
                <w:rFonts w:ascii="New Baskerville" w:hAnsi="New Baskerville"/>
                <w:b/>
                <w:sz w:val="24"/>
                <w:szCs w:val="24"/>
                <w:lang w:val="gl-ES"/>
              </w:rPr>
            </w:pPr>
          </w:p>
        </w:tc>
        <w:tc>
          <w:tcPr>
            <w:tcW w:w="373" w:type="dxa"/>
            <w:noWrap/>
          </w:tcPr>
          <w:p w:rsidR="002B544B" w:rsidRPr="0028711B" w:rsidRDefault="002B544B" w:rsidP="0028711B">
            <w:pPr>
              <w:jc w:val="both"/>
              <w:rPr>
                <w:rFonts w:ascii="New Baskerville" w:hAnsi="New Baskerville"/>
                <w:b/>
                <w:sz w:val="24"/>
                <w:szCs w:val="24"/>
                <w:lang w:val="gl-ES"/>
              </w:rPr>
            </w:pPr>
          </w:p>
        </w:tc>
        <w:tc>
          <w:tcPr>
            <w:tcW w:w="373" w:type="dxa"/>
            <w:noWrap/>
          </w:tcPr>
          <w:p w:rsidR="002B544B" w:rsidRPr="0028711B" w:rsidRDefault="002B544B" w:rsidP="0028711B">
            <w:pPr>
              <w:jc w:val="both"/>
              <w:rPr>
                <w:rFonts w:ascii="New Baskerville" w:hAnsi="New Baskerville"/>
                <w:b/>
                <w:sz w:val="24"/>
                <w:szCs w:val="24"/>
                <w:lang w:val="gl-ES"/>
              </w:rPr>
            </w:pPr>
          </w:p>
        </w:tc>
        <w:tc>
          <w:tcPr>
            <w:tcW w:w="373" w:type="dxa"/>
            <w:noWrap/>
          </w:tcPr>
          <w:p w:rsidR="002B544B" w:rsidRPr="0028711B" w:rsidRDefault="002B544B" w:rsidP="0028711B">
            <w:pPr>
              <w:jc w:val="both"/>
              <w:rPr>
                <w:rFonts w:ascii="New Baskerville" w:hAnsi="New Baskerville"/>
                <w:b/>
                <w:sz w:val="24"/>
                <w:szCs w:val="24"/>
                <w:lang w:val="gl-ES"/>
              </w:rPr>
            </w:pPr>
          </w:p>
        </w:tc>
        <w:tc>
          <w:tcPr>
            <w:tcW w:w="373" w:type="dxa"/>
            <w:noWrap/>
          </w:tcPr>
          <w:p w:rsidR="002B544B" w:rsidRPr="0028711B" w:rsidRDefault="002B544B" w:rsidP="0028711B">
            <w:pPr>
              <w:jc w:val="both"/>
              <w:rPr>
                <w:rFonts w:ascii="New Baskerville" w:hAnsi="New Baskerville"/>
                <w:b/>
                <w:sz w:val="24"/>
                <w:szCs w:val="24"/>
                <w:lang w:val="gl-ES"/>
              </w:rPr>
            </w:pPr>
          </w:p>
        </w:tc>
        <w:tc>
          <w:tcPr>
            <w:tcW w:w="373" w:type="dxa"/>
            <w:noWrap/>
          </w:tcPr>
          <w:p w:rsidR="002B544B" w:rsidRPr="0028711B" w:rsidRDefault="002B544B" w:rsidP="0028711B">
            <w:pPr>
              <w:jc w:val="both"/>
              <w:rPr>
                <w:rFonts w:ascii="New Baskerville" w:hAnsi="New Baskerville"/>
                <w:b/>
                <w:sz w:val="24"/>
                <w:szCs w:val="24"/>
                <w:lang w:val="gl-ES"/>
              </w:rPr>
            </w:pPr>
          </w:p>
        </w:tc>
        <w:tc>
          <w:tcPr>
            <w:tcW w:w="423" w:type="dxa"/>
            <w:noWrap/>
          </w:tcPr>
          <w:p w:rsidR="002B544B" w:rsidRPr="0028711B" w:rsidRDefault="002B544B" w:rsidP="0028711B">
            <w:pPr>
              <w:jc w:val="both"/>
              <w:rPr>
                <w:rFonts w:ascii="New Baskerville" w:hAnsi="New Baskerville"/>
                <w:b/>
                <w:sz w:val="24"/>
                <w:szCs w:val="24"/>
                <w:lang w:val="gl-ES"/>
              </w:rPr>
            </w:pPr>
          </w:p>
        </w:tc>
        <w:tc>
          <w:tcPr>
            <w:tcW w:w="567" w:type="dxa"/>
            <w:noWrap/>
          </w:tcPr>
          <w:p w:rsidR="002B544B" w:rsidRPr="0028711B" w:rsidRDefault="002B544B" w:rsidP="0028711B">
            <w:pPr>
              <w:jc w:val="both"/>
              <w:rPr>
                <w:rFonts w:ascii="New Baskerville" w:hAnsi="New Baskerville"/>
                <w:b/>
                <w:sz w:val="24"/>
                <w:szCs w:val="24"/>
                <w:lang w:val="gl-ES"/>
              </w:rPr>
            </w:pPr>
          </w:p>
        </w:tc>
        <w:tc>
          <w:tcPr>
            <w:tcW w:w="567" w:type="dxa"/>
            <w:noWrap/>
          </w:tcPr>
          <w:p w:rsidR="002B544B" w:rsidRPr="0028711B" w:rsidRDefault="002B544B" w:rsidP="0028711B">
            <w:pPr>
              <w:jc w:val="both"/>
              <w:rPr>
                <w:rFonts w:ascii="New Baskerville" w:hAnsi="New Baskerville"/>
                <w:b/>
                <w:sz w:val="24"/>
                <w:szCs w:val="24"/>
                <w:lang w:val="gl-ES"/>
              </w:rPr>
            </w:pPr>
          </w:p>
        </w:tc>
        <w:tc>
          <w:tcPr>
            <w:tcW w:w="567" w:type="dxa"/>
            <w:noWrap/>
          </w:tcPr>
          <w:p w:rsidR="002B544B" w:rsidRPr="0028711B" w:rsidRDefault="002B544B" w:rsidP="0028711B">
            <w:pPr>
              <w:jc w:val="both"/>
              <w:rPr>
                <w:rFonts w:ascii="New Baskerville" w:hAnsi="New Baskerville"/>
                <w:b/>
                <w:sz w:val="24"/>
                <w:szCs w:val="24"/>
                <w:lang w:val="gl-ES"/>
              </w:rPr>
            </w:pPr>
          </w:p>
        </w:tc>
      </w:tr>
      <w:tr w:rsidR="002B544B" w:rsidRPr="0028711B" w:rsidTr="00EB45B9">
        <w:trPr>
          <w:trHeight w:val="315"/>
          <w:jc w:val="center"/>
        </w:trPr>
        <w:tc>
          <w:tcPr>
            <w:tcW w:w="4501" w:type="dxa"/>
            <w:noWrap/>
            <w:vAlign w:val="center"/>
            <w:hideMark/>
          </w:tcPr>
          <w:p w:rsidR="002B544B" w:rsidRPr="0028711B" w:rsidRDefault="000B05D8" w:rsidP="0028711B">
            <w:pPr>
              <w:rPr>
                <w:rFonts w:ascii="New Baskerville" w:hAnsi="New Baskerville"/>
                <w:b/>
                <w:sz w:val="24"/>
                <w:szCs w:val="24"/>
                <w:lang w:val="gl-ES"/>
              </w:rPr>
            </w:pPr>
            <w:r>
              <w:rPr>
                <w:rFonts w:ascii="New Baskerville" w:hAnsi="New Baskerville"/>
                <w:b/>
                <w:sz w:val="24"/>
                <w:szCs w:val="24"/>
                <w:lang w:val="gl-ES"/>
              </w:rPr>
              <w:t xml:space="preserve">B.  </w:t>
            </w:r>
            <w:r w:rsidR="002B544B" w:rsidRPr="0028711B">
              <w:rPr>
                <w:rFonts w:ascii="New Baskerville" w:hAnsi="New Baskerville"/>
                <w:b/>
                <w:sz w:val="24"/>
                <w:szCs w:val="24"/>
                <w:lang w:val="gl-ES"/>
              </w:rPr>
              <w:t>SALDO ANTERIOR</w:t>
            </w:r>
            <w:r>
              <w:rPr>
                <w:rFonts w:ascii="New Baskerville" w:hAnsi="New Baskerville"/>
                <w:b/>
                <w:sz w:val="24"/>
                <w:szCs w:val="24"/>
                <w:lang w:val="gl-ES"/>
              </w:rPr>
              <w:t xml:space="preserve"> (1)</w:t>
            </w:r>
          </w:p>
        </w:tc>
        <w:tc>
          <w:tcPr>
            <w:tcW w:w="372" w:type="dxa"/>
            <w:noWrap/>
          </w:tcPr>
          <w:p w:rsidR="002B544B" w:rsidRPr="0028711B" w:rsidRDefault="002B544B" w:rsidP="0028711B">
            <w:pPr>
              <w:jc w:val="both"/>
              <w:rPr>
                <w:rFonts w:ascii="New Baskerville" w:hAnsi="New Baskerville"/>
                <w:b/>
                <w:sz w:val="24"/>
                <w:szCs w:val="24"/>
                <w:lang w:val="gl-ES"/>
              </w:rPr>
            </w:pPr>
          </w:p>
        </w:tc>
        <w:tc>
          <w:tcPr>
            <w:tcW w:w="372" w:type="dxa"/>
            <w:noWrap/>
          </w:tcPr>
          <w:p w:rsidR="002B544B" w:rsidRPr="0028711B" w:rsidRDefault="002B544B" w:rsidP="0028711B">
            <w:pPr>
              <w:jc w:val="both"/>
              <w:rPr>
                <w:rFonts w:ascii="New Baskerville" w:hAnsi="New Baskerville"/>
                <w:b/>
                <w:sz w:val="24"/>
                <w:szCs w:val="24"/>
                <w:lang w:val="gl-ES"/>
              </w:rPr>
            </w:pPr>
          </w:p>
        </w:tc>
        <w:tc>
          <w:tcPr>
            <w:tcW w:w="372" w:type="dxa"/>
            <w:noWrap/>
          </w:tcPr>
          <w:p w:rsidR="002B544B" w:rsidRPr="0028711B" w:rsidRDefault="002B544B" w:rsidP="0028711B">
            <w:pPr>
              <w:jc w:val="both"/>
              <w:rPr>
                <w:rFonts w:ascii="New Baskerville" w:hAnsi="New Baskerville"/>
                <w:b/>
                <w:sz w:val="24"/>
                <w:szCs w:val="24"/>
                <w:lang w:val="gl-ES"/>
              </w:rPr>
            </w:pPr>
          </w:p>
        </w:tc>
        <w:tc>
          <w:tcPr>
            <w:tcW w:w="373" w:type="dxa"/>
            <w:noWrap/>
          </w:tcPr>
          <w:p w:rsidR="002B544B" w:rsidRPr="0028711B" w:rsidRDefault="002B544B" w:rsidP="0028711B">
            <w:pPr>
              <w:jc w:val="both"/>
              <w:rPr>
                <w:rFonts w:ascii="New Baskerville" w:hAnsi="New Baskerville"/>
                <w:b/>
                <w:sz w:val="24"/>
                <w:szCs w:val="24"/>
                <w:lang w:val="gl-ES"/>
              </w:rPr>
            </w:pPr>
          </w:p>
        </w:tc>
        <w:tc>
          <w:tcPr>
            <w:tcW w:w="373" w:type="dxa"/>
            <w:noWrap/>
          </w:tcPr>
          <w:p w:rsidR="002B544B" w:rsidRPr="0028711B" w:rsidRDefault="002B544B" w:rsidP="0028711B">
            <w:pPr>
              <w:jc w:val="both"/>
              <w:rPr>
                <w:rFonts w:ascii="New Baskerville" w:hAnsi="New Baskerville"/>
                <w:b/>
                <w:sz w:val="24"/>
                <w:szCs w:val="24"/>
                <w:lang w:val="gl-ES"/>
              </w:rPr>
            </w:pPr>
          </w:p>
        </w:tc>
        <w:tc>
          <w:tcPr>
            <w:tcW w:w="373" w:type="dxa"/>
            <w:noWrap/>
          </w:tcPr>
          <w:p w:rsidR="002B544B" w:rsidRPr="0028711B" w:rsidRDefault="002B544B" w:rsidP="0028711B">
            <w:pPr>
              <w:jc w:val="both"/>
              <w:rPr>
                <w:rFonts w:ascii="New Baskerville" w:hAnsi="New Baskerville"/>
                <w:b/>
                <w:sz w:val="24"/>
                <w:szCs w:val="24"/>
                <w:lang w:val="gl-ES"/>
              </w:rPr>
            </w:pPr>
          </w:p>
        </w:tc>
        <w:tc>
          <w:tcPr>
            <w:tcW w:w="373" w:type="dxa"/>
            <w:noWrap/>
          </w:tcPr>
          <w:p w:rsidR="002B544B" w:rsidRPr="0028711B" w:rsidRDefault="002B544B" w:rsidP="0028711B">
            <w:pPr>
              <w:jc w:val="both"/>
              <w:rPr>
                <w:rFonts w:ascii="New Baskerville" w:hAnsi="New Baskerville"/>
                <w:b/>
                <w:sz w:val="24"/>
                <w:szCs w:val="24"/>
                <w:lang w:val="gl-ES"/>
              </w:rPr>
            </w:pPr>
          </w:p>
        </w:tc>
        <w:tc>
          <w:tcPr>
            <w:tcW w:w="373" w:type="dxa"/>
            <w:noWrap/>
          </w:tcPr>
          <w:p w:rsidR="002B544B" w:rsidRPr="0028711B" w:rsidRDefault="002B544B" w:rsidP="0028711B">
            <w:pPr>
              <w:jc w:val="both"/>
              <w:rPr>
                <w:rFonts w:ascii="New Baskerville" w:hAnsi="New Baskerville"/>
                <w:b/>
                <w:sz w:val="24"/>
                <w:szCs w:val="24"/>
                <w:lang w:val="gl-ES"/>
              </w:rPr>
            </w:pPr>
          </w:p>
        </w:tc>
        <w:tc>
          <w:tcPr>
            <w:tcW w:w="423" w:type="dxa"/>
            <w:noWrap/>
          </w:tcPr>
          <w:p w:rsidR="002B544B" w:rsidRPr="0028711B" w:rsidRDefault="002B544B" w:rsidP="0028711B">
            <w:pPr>
              <w:jc w:val="both"/>
              <w:rPr>
                <w:rFonts w:ascii="New Baskerville" w:hAnsi="New Baskerville"/>
                <w:b/>
                <w:sz w:val="24"/>
                <w:szCs w:val="24"/>
                <w:lang w:val="gl-ES"/>
              </w:rPr>
            </w:pPr>
          </w:p>
        </w:tc>
        <w:tc>
          <w:tcPr>
            <w:tcW w:w="567" w:type="dxa"/>
            <w:noWrap/>
          </w:tcPr>
          <w:p w:rsidR="002B544B" w:rsidRPr="0028711B" w:rsidRDefault="002B544B" w:rsidP="0028711B">
            <w:pPr>
              <w:jc w:val="both"/>
              <w:rPr>
                <w:rFonts w:ascii="New Baskerville" w:hAnsi="New Baskerville"/>
                <w:b/>
                <w:sz w:val="24"/>
                <w:szCs w:val="24"/>
                <w:lang w:val="gl-ES"/>
              </w:rPr>
            </w:pPr>
          </w:p>
        </w:tc>
        <w:tc>
          <w:tcPr>
            <w:tcW w:w="567" w:type="dxa"/>
            <w:noWrap/>
          </w:tcPr>
          <w:p w:rsidR="002B544B" w:rsidRPr="0028711B" w:rsidRDefault="002B544B" w:rsidP="0028711B">
            <w:pPr>
              <w:jc w:val="both"/>
              <w:rPr>
                <w:rFonts w:ascii="New Baskerville" w:hAnsi="New Baskerville"/>
                <w:b/>
                <w:sz w:val="24"/>
                <w:szCs w:val="24"/>
                <w:lang w:val="gl-ES"/>
              </w:rPr>
            </w:pPr>
          </w:p>
        </w:tc>
        <w:tc>
          <w:tcPr>
            <w:tcW w:w="567" w:type="dxa"/>
            <w:noWrap/>
          </w:tcPr>
          <w:p w:rsidR="002B544B" w:rsidRPr="0028711B" w:rsidRDefault="002B544B" w:rsidP="0028711B">
            <w:pPr>
              <w:jc w:val="both"/>
              <w:rPr>
                <w:rFonts w:ascii="New Baskerville" w:hAnsi="New Baskerville"/>
                <w:b/>
                <w:sz w:val="24"/>
                <w:szCs w:val="24"/>
                <w:lang w:val="gl-ES"/>
              </w:rPr>
            </w:pPr>
          </w:p>
        </w:tc>
      </w:tr>
      <w:tr w:rsidR="002B544B" w:rsidRPr="0028711B" w:rsidTr="00EB45B9">
        <w:trPr>
          <w:trHeight w:val="315"/>
          <w:jc w:val="center"/>
        </w:trPr>
        <w:tc>
          <w:tcPr>
            <w:tcW w:w="4501" w:type="dxa"/>
            <w:noWrap/>
            <w:vAlign w:val="center"/>
            <w:hideMark/>
          </w:tcPr>
          <w:p w:rsidR="002B544B" w:rsidRPr="0028711B" w:rsidRDefault="002B544B" w:rsidP="0028711B">
            <w:pPr>
              <w:rPr>
                <w:rFonts w:ascii="New Baskerville" w:hAnsi="New Baskerville"/>
                <w:b/>
                <w:sz w:val="24"/>
                <w:szCs w:val="24"/>
                <w:lang w:val="gl-ES"/>
              </w:rPr>
            </w:pPr>
            <w:r w:rsidRPr="0028711B">
              <w:rPr>
                <w:rFonts w:ascii="New Baskerville" w:hAnsi="New Baskerville"/>
                <w:b/>
                <w:sz w:val="24"/>
                <w:szCs w:val="24"/>
                <w:lang w:val="gl-ES"/>
              </w:rPr>
              <w:t>SALDO ACUMULADO</w:t>
            </w:r>
            <w:r w:rsidR="000B05D8">
              <w:rPr>
                <w:rFonts w:ascii="New Baskerville" w:hAnsi="New Baskerville"/>
                <w:b/>
                <w:sz w:val="24"/>
                <w:szCs w:val="24"/>
                <w:lang w:val="gl-ES"/>
              </w:rPr>
              <w:t xml:space="preserve"> ( A+B)</w:t>
            </w:r>
          </w:p>
        </w:tc>
        <w:tc>
          <w:tcPr>
            <w:tcW w:w="372" w:type="dxa"/>
            <w:noWrap/>
          </w:tcPr>
          <w:p w:rsidR="002B544B" w:rsidRPr="0028711B" w:rsidRDefault="002B544B" w:rsidP="0028711B">
            <w:pPr>
              <w:jc w:val="both"/>
              <w:rPr>
                <w:rFonts w:ascii="New Baskerville" w:hAnsi="New Baskerville"/>
                <w:b/>
                <w:sz w:val="24"/>
                <w:szCs w:val="24"/>
                <w:lang w:val="gl-ES"/>
              </w:rPr>
            </w:pPr>
          </w:p>
        </w:tc>
        <w:tc>
          <w:tcPr>
            <w:tcW w:w="372" w:type="dxa"/>
            <w:noWrap/>
          </w:tcPr>
          <w:p w:rsidR="002B544B" w:rsidRPr="0028711B" w:rsidRDefault="002B544B" w:rsidP="0028711B">
            <w:pPr>
              <w:jc w:val="both"/>
              <w:rPr>
                <w:rFonts w:ascii="New Baskerville" w:hAnsi="New Baskerville"/>
                <w:b/>
                <w:sz w:val="24"/>
                <w:szCs w:val="24"/>
                <w:lang w:val="gl-ES"/>
              </w:rPr>
            </w:pPr>
          </w:p>
        </w:tc>
        <w:tc>
          <w:tcPr>
            <w:tcW w:w="372" w:type="dxa"/>
            <w:noWrap/>
          </w:tcPr>
          <w:p w:rsidR="002B544B" w:rsidRPr="0028711B" w:rsidRDefault="002B544B" w:rsidP="0028711B">
            <w:pPr>
              <w:jc w:val="both"/>
              <w:rPr>
                <w:rFonts w:ascii="New Baskerville" w:hAnsi="New Baskerville"/>
                <w:b/>
                <w:sz w:val="24"/>
                <w:szCs w:val="24"/>
                <w:lang w:val="gl-ES"/>
              </w:rPr>
            </w:pPr>
          </w:p>
        </w:tc>
        <w:tc>
          <w:tcPr>
            <w:tcW w:w="373" w:type="dxa"/>
            <w:noWrap/>
          </w:tcPr>
          <w:p w:rsidR="002B544B" w:rsidRPr="0028711B" w:rsidRDefault="002B544B" w:rsidP="0028711B">
            <w:pPr>
              <w:jc w:val="both"/>
              <w:rPr>
                <w:rFonts w:ascii="New Baskerville" w:hAnsi="New Baskerville"/>
                <w:b/>
                <w:sz w:val="24"/>
                <w:szCs w:val="24"/>
                <w:lang w:val="gl-ES"/>
              </w:rPr>
            </w:pPr>
          </w:p>
        </w:tc>
        <w:tc>
          <w:tcPr>
            <w:tcW w:w="373" w:type="dxa"/>
            <w:noWrap/>
          </w:tcPr>
          <w:p w:rsidR="002B544B" w:rsidRPr="0028711B" w:rsidRDefault="002B544B" w:rsidP="0028711B">
            <w:pPr>
              <w:jc w:val="both"/>
              <w:rPr>
                <w:rFonts w:ascii="New Baskerville" w:hAnsi="New Baskerville"/>
                <w:b/>
                <w:sz w:val="24"/>
                <w:szCs w:val="24"/>
                <w:lang w:val="gl-ES"/>
              </w:rPr>
            </w:pPr>
          </w:p>
        </w:tc>
        <w:tc>
          <w:tcPr>
            <w:tcW w:w="373" w:type="dxa"/>
            <w:noWrap/>
          </w:tcPr>
          <w:p w:rsidR="002B544B" w:rsidRPr="0028711B" w:rsidRDefault="002B544B" w:rsidP="0028711B">
            <w:pPr>
              <w:jc w:val="both"/>
              <w:rPr>
                <w:rFonts w:ascii="New Baskerville" w:hAnsi="New Baskerville"/>
                <w:b/>
                <w:sz w:val="24"/>
                <w:szCs w:val="24"/>
                <w:lang w:val="gl-ES"/>
              </w:rPr>
            </w:pPr>
          </w:p>
        </w:tc>
        <w:tc>
          <w:tcPr>
            <w:tcW w:w="373" w:type="dxa"/>
            <w:noWrap/>
          </w:tcPr>
          <w:p w:rsidR="002B544B" w:rsidRPr="0028711B" w:rsidRDefault="002B544B" w:rsidP="0028711B">
            <w:pPr>
              <w:jc w:val="both"/>
              <w:rPr>
                <w:rFonts w:ascii="New Baskerville" w:hAnsi="New Baskerville"/>
                <w:b/>
                <w:sz w:val="24"/>
                <w:szCs w:val="24"/>
                <w:lang w:val="gl-ES"/>
              </w:rPr>
            </w:pPr>
          </w:p>
        </w:tc>
        <w:tc>
          <w:tcPr>
            <w:tcW w:w="373" w:type="dxa"/>
            <w:noWrap/>
          </w:tcPr>
          <w:p w:rsidR="002B544B" w:rsidRPr="0028711B" w:rsidRDefault="002B544B" w:rsidP="0028711B">
            <w:pPr>
              <w:jc w:val="both"/>
              <w:rPr>
                <w:rFonts w:ascii="New Baskerville" w:hAnsi="New Baskerville"/>
                <w:b/>
                <w:sz w:val="24"/>
                <w:szCs w:val="24"/>
                <w:lang w:val="gl-ES"/>
              </w:rPr>
            </w:pPr>
          </w:p>
        </w:tc>
        <w:tc>
          <w:tcPr>
            <w:tcW w:w="423" w:type="dxa"/>
            <w:noWrap/>
          </w:tcPr>
          <w:p w:rsidR="002B544B" w:rsidRPr="0028711B" w:rsidRDefault="002B544B" w:rsidP="0028711B">
            <w:pPr>
              <w:jc w:val="both"/>
              <w:rPr>
                <w:rFonts w:ascii="New Baskerville" w:hAnsi="New Baskerville"/>
                <w:b/>
                <w:sz w:val="24"/>
                <w:szCs w:val="24"/>
                <w:lang w:val="gl-ES"/>
              </w:rPr>
            </w:pPr>
          </w:p>
        </w:tc>
        <w:tc>
          <w:tcPr>
            <w:tcW w:w="567" w:type="dxa"/>
            <w:noWrap/>
          </w:tcPr>
          <w:p w:rsidR="002B544B" w:rsidRPr="0028711B" w:rsidRDefault="002B544B" w:rsidP="0028711B">
            <w:pPr>
              <w:jc w:val="both"/>
              <w:rPr>
                <w:rFonts w:ascii="New Baskerville" w:hAnsi="New Baskerville"/>
                <w:b/>
                <w:sz w:val="24"/>
                <w:szCs w:val="24"/>
                <w:lang w:val="gl-ES"/>
              </w:rPr>
            </w:pPr>
          </w:p>
        </w:tc>
        <w:tc>
          <w:tcPr>
            <w:tcW w:w="567" w:type="dxa"/>
            <w:noWrap/>
          </w:tcPr>
          <w:p w:rsidR="002B544B" w:rsidRPr="0028711B" w:rsidRDefault="002B544B" w:rsidP="0028711B">
            <w:pPr>
              <w:jc w:val="both"/>
              <w:rPr>
                <w:rFonts w:ascii="New Baskerville" w:hAnsi="New Baskerville"/>
                <w:b/>
                <w:sz w:val="24"/>
                <w:szCs w:val="24"/>
                <w:lang w:val="gl-ES"/>
              </w:rPr>
            </w:pPr>
          </w:p>
        </w:tc>
        <w:tc>
          <w:tcPr>
            <w:tcW w:w="567" w:type="dxa"/>
            <w:noWrap/>
          </w:tcPr>
          <w:p w:rsidR="002B544B" w:rsidRPr="0028711B" w:rsidRDefault="002B544B" w:rsidP="0028711B">
            <w:pPr>
              <w:jc w:val="both"/>
              <w:rPr>
                <w:rFonts w:ascii="New Baskerville" w:hAnsi="New Baskerville"/>
                <w:b/>
                <w:sz w:val="24"/>
                <w:szCs w:val="24"/>
                <w:lang w:val="gl-ES"/>
              </w:rPr>
            </w:pPr>
          </w:p>
        </w:tc>
      </w:tr>
    </w:tbl>
    <w:p w:rsidR="0028711B" w:rsidRPr="0028711B" w:rsidRDefault="0028711B" w:rsidP="0028711B">
      <w:pPr>
        <w:jc w:val="both"/>
        <w:rPr>
          <w:rFonts w:ascii="New Baskerville" w:hAnsi="New Baskerville" w:cs="Times New Roman"/>
          <w:sz w:val="24"/>
          <w:szCs w:val="24"/>
          <w:lang w:val="gl-ES"/>
        </w:rPr>
      </w:pPr>
    </w:p>
    <w:p w:rsidR="0028711B" w:rsidRPr="0028711B" w:rsidRDefault="0028711B" w:rsidP="0028711B">
      <w:pPr>
        <w:spacing w:after="240" w:line="240" w:lineRule="auto"/>
        <w:ind w:firstLine="567"/>
        <w:jc w:val="both"/>
        <w:rPr>
          <w:rFonts w:ascii="New Baskerville" w:hAnsi="New Baskerville" w:cs="Arial"/>
          <w:sz w:val="24"/>
          <w:szCs w:val="24"/>
          <w:lang w:val="gl-ES"/>
        </w:rPr>
      </w:pPr>
      <w:r w:rsidRPr="0028711B">
        <w:rPr>
          <w:rFonts w:ascii="New Baskerville" w:hAnsi="New Baskerville" w:cs="Arial"/>
          <w:sz w:val="24"/>
          <w:szCs w:val="24"/>
          <w:lang w:val="gl-ES"/>
        </w:rPr>
        <w:lastRenderedPageBreak/>
        <w:t>Os conceptos manexados neste apartado son os mesmos que os que se van manexar posteriormente na conta de explotación, pero neste caso se ha de considerar o momento en que se pagará ou cobrará, independentemente de cando se produzan as compras e as vendas.</w:t>
      </w:r>
    </w:p>
    <w:p w:rsidR="0028711B" w:rsidRPr="002B544B" w:rsidRDefault="0028711B" w:rsidP="0028711B">
      <w:pPr>
        <w:jc w:val="both"/>
        <w:rPr>
          <w:rFonts w:ascii="New Baskerville" w:hAnsi="New Baskerville" w:cs="Times New Roman"/>
          <w:b/>
          <w:sz w:val="28"/>
          <w:szCs w:val="28"/>
          <w:lang w:val="gl-ES"/>
        </w:rPr>
      </w:pPr>
      <w:r w:rsidRPr="002B544B">
        <w:rPr>
          <w:rFonts w:ascii="New Baskerville" w:hAnsi="New Baskerville" w:cs="Times New Roman"/>
          <w:b/>
          <w:sz w:val="28"/>
          <w:szCs w:val="28"/>
          <w:lang w:val="gl-ES"/>
        </w:rPr>
        <w:t>Conta de Perdas e Ganancias provisional</w:t>
      </w:r>
    </w:p>
    <w:tbl>
      <w:tblPr>
        <w:tblStyle w:val="Tablaconcuadrcula"/>
        <w:tblW w:w="0" w:type="auto"/>
        <w:jc w:val="center"/>
        <w:tblInd w:w="-419" w:type="dxa"/>
        <w:tblLook w:val="04A0" w:firstRow="1" w:lastRow="0" w:firstColumn="1" w:lastColumn="0" w:noHBand="0" w:noVBand="1"/>
      </w:tblPr>
      <w:tblGrid>
        <w:gridCol w:w="4059"/>
        <w:gridCol w:w="1200"/>
        <w:gridCol w:w="1200"/>
        <w:gridCol w:w="1200"/>
      </w:tblGrid>
      <w:tr w:rsidR="0028711B" w:rsidRPr="0028711B" w:rsidTr="007C1604">
        <w:trPr>
          <w:trHeight w:val="300"/>
          <w:jc w:val="center"/>
        </w:trPr>
        <w:tc>
          <w:tcPr>
            <w:tcW w:w="4059" w:type="dxa"/>
            <w:tcBorders>
              <w:top w:val="nil"/>
              <w:left w:val="nil"/>
            </w:tcBorders>
            <w:noWrap/>
            <w:hideMark/>
          </w:tcPr>
          <w:p w:rsidR="0028711B" w:rsidRPr="0028711B" w:rsidRDefault="0028711B" w:rsidP="0028711B">
            <w:pPr>
              <w:jc w:val="both"/>
              <w:rPr>
                <w:rFonts w:ascii="New Baskerville" w:hAnsi="New Baskerville"/>
                <w:b/>
                <w:sz w:val="24"/>
                <w:szCs w:val="24"/>
                <w:lang w:val="gl-ES"/>
              </w:rPr>
            </w:pPr>
          </w:p>
        </w:tc>
        <w:tc>
          <w:tcPr>
            <w:tcW w:w="1200" w:type="dxa"/>
            <w:noWrap/>
            <w:vAlign w:val="center"/>
            <w:hideMark/>
          </w:tcPr>
          <w:p w:rsidR="0028711B" w:rsidRPr="0028711B" w:rsidRDefault="0028711B" w:rsidP="0028711B">
            <w:pPr>
              <w:jc w:val="center"/>
              <w:rPr>
                <w:rFonts w:ascii="New Baskerville" w:hAnsi="New Baskerville"/>
                <w:b/>
                <w:sz w:val="24"/>
                <w:szCs w:val="24"/>
                <w:lang w:val="gl-ES"/>
              </w:rPr>
            </w:pPr>
            <w:r w:rsidRPr="0028711B">
              <w:rPr>
                <w:rFonts w:ascii="New Baskerville" w:hAnsi="New Baskerville"/>
                <w:b/>
                <w:sz w:val="24"/>
                <w:szCs w:val="24"/>
                <w:lang w:val="gl-ES"/>
              </w:rPr>
              <w:t>Ano 1</w:t>
            </w:r>
          </w:p>
        </w:tc>
        <w:tc>
          <w:tcPr>
            <w:tcW w:w="1200" w:type="dxa"/>
            <w:noWrap/>
            <w:vAlign w:val="center"/>
            <w:hideMark/>
          </w:tcPr>
          <w:p w:rsidR="0028711B" w:rsidRPr="0028711B" w:rsidRDefault="0028711B" w:rsidP="0028711B">
            <w:pPr>
              <w:jc w:val="center"/>
              <w:rPr>
                <w:rFonts w:ascii="New Baskerville" w:hAnsi="New Baskerville"/>
                <w:b/>
                <w:sz w:val="24"/>
                <w:szCs w:val="24"/>
                <w:lang w:val="gl-ES"/>
              </w:rPr>
            </w:pPr>
            <w:r w:rsidRPr="0028711B">
              <w:rPr>
                <w:rFonts w:ascii="New Baskerville" w:hAnsi="New Baskerville"/>
                <w:b/>
                <w:sz w:val="24"/>
                <w:szCs w:val="24"/>
                <w:lang w:val="gl-ES"/>
              </w:rPr>
              <w:t>Ano 2</w:t>
            </w:r>
          </w:p>
        </w:tc>
        <w:tc>
          <w:tcPr>
            <w:tcW w:w="1200" w:type="dxa"/>
            <w:noWrap/>
            <w:vAlign w:val="center"/>
            <w:hideMark/>
          </w:tcPr>
          <w:p w:rsidR="0028711B" w:rsidRPr="0028711B" w:rsidRDefault="0028711B" w:rsidP="0028711B">
            <w:pPr>
              <w:jc w:val="center"/>
              <w:rPr>
                <w:rFonts w:ascii="New Baskerville" w:hAnsi="New Baskerville"/>
                <w:b/>
                <w:sz w:val="24"/>
                <w:szCs w:val="24"/>
                <w:lang w:val="gl-ES"/>
              </w:rPr>
            </w:pPr>
            <w:r w:rsidRPr="0028711B">
              <w:rPr>
                <w:rFonts w:ascii="New Baskerville" w:hAnsi="New Baskerville"/>
                <w:b/>
                <w:sz w:val="24"/>
                <w:szCs w:val="24"/>
                <w:lang w:val="gl-ES"/>
              </w:rPr>
              <w:t>Ano 3</w:t>
            </w:r>
          </w:p>
        </w:tc>
      </w:tr>
      <w:tr w:rsidR="0028711B" w:rsidRPr="0028711B" w:rsidTr="007C1604">
        <w:trPr>
          <w:trHeight w:val="315"/>
          <w:jc w:val="center"/>
        </w:trPr>
        <w:tc>
          <w:tcPr>
            <w:tcW w:w="4059" w:type="dxa"/>
            <w:noWrap/>
            <w:vAlign w:val="center"/>
            <w:hideMark/>
          </w:tcPr>
          <w:p w:rsidR="0028711B" w:rsidRPr="0028711B" w:rsidRDefault="0028711B" w:rsidP="0028711B">
            <w:pPr>
              <w:rPr>
                <w:rFonts w:ascii="New Baskerville" w:hAnsi="New Baskerville"/>
                <w:sz w:val="24"/>
                <w:szCs w:val="24"/>
                <w:lang w:val="gl-ES"/>
              </w:rPr>
            </w:pPr>
            <w:r w:rsidRPr="0028711B">
              <w:rPr>
                <w:rFonts w:ascii="New Baskerville" w:hAnsi="New Baskerville"/>
                <w:sz w:val="24"/>
                <w:szCs w:val="24"/>
                <w:lang w:val="gl-ES"/>
              </w:rPr>
              <w:t>Vendas</w:t>
            </w: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r>
      <w:tr w:rsidR="0028711B" w:rsidRPr="0028711B" w:rsidTr="007C1604">
        <w:trPr>
          <w:trHeight w:val="315"/>
          <w:jc w:val="center"/>
        </w:trPr>
        <w:tc>
          <w:tcPr>
            <w:tcW w:w="4059" w:type="dxa"/>
            <w:noWrap/>
            <w:vAlign w:val="center"/>
            <w:hideMark/>
          </w:tcPr>
          <w:p w:rsidR="0028711B" w:rsidRPr="0028711B" w:rsidRDefault="0028711B" w:rsidP="0028711B">
            <w:pPr>
              <w:rPr>
                <w:rFonts w:ascii="New Baskerville" w:hAnsi="New Baskerville"/>
                <w:sz w:val="24"/>
                <w:szCs w:val="24"/>
                <w:lang w:val="gl-ES"/>
              </w:rPr>
            </w:pPr>
            <w:r w:rsidRPr="0028711B">
              <w:rPr>
                <w:rFonts w:ascii="New Baskerville" w:hAnsi="New Baskerville"/>
                <w:sz w:val="24"/>
                <w:szCs w:val="24"/>
                <w:lang w:val="gl-ES"/>
              </w:rPr>
              <w:t>Consumos</w:t>
            </w: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r>
      <w:tr w:rsidR="0028711B" w:rsidRPr="0028711B" w:rsidTr="007C1604">
        <w:trPr>
          <w:trHeight w:val="315"/>
          <w:jc w:val="center"/>
        </w:trPr>
        <w:tc>
          <w:tcPr>
            <w:tcW w:w="4059" w:type="dxa"/>
            <w:noWrap/>
            <w:vAlign w:val="center"/>
            <w:hideMark/>
          </w:tcPr>
          <w:p w:rsidR="0028711B" w:rsidRPr="0028711B" w:rsidRDefault="0028711B" w:rsidP="0028711B">
            <w:pPr>
              <w:rPr>
                <w:rFonts w:ascii="New Baskerville" w:hAnsi="New Baskerville"/>
                <w:sz w:val="24"/>
                <w:szCs w:val="24"/>
                <w:lang w:val="gl-ES"/>
              </w:rPr>
            </w:pPr>
            <w:r w:rsidRPr="0028711B">
              <w:rPr>
                <w:rFonts w:ascii="New Baskerville" w:hAnsi="New Baskerville"/>
                <w:sz w:val="24"/>
                <w:szCs w:val="24"/>
                <w:lang w:val="gl-ES"/>
              </w:rPr>
              <w:t>Gastos de persoal contratado</w:t>
            </w: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r>
      <w:tr w:rsidR="0028711B" w:rsidRPr="0028711B" w:rsidTr="007C1604">
        <w:trPr>
          <w:trHeight w:val="315"/>
          <w:jc w:val="center"/>
        </w:trPr>
        <w:tc>
          <w:tcPr>
            <w:tcW w:w="4059" w:type="dxa"/>
            <w:noWrap/>
            <w:vAlign w:val="center"/>
            <w:hideMark/>
          </w:tcPr>
          <w:p w:rsidR="0028711B" w:rsidRPr="0028711B" w:rsidRDefault="0028711B" w:rsidP="0028711B">
            <w:pPr>
              <w:rPr>
                <w:rFonts w:ascii="New Baskerville" w:hAnsi="New Baskerville"/>
                <w:sz w:val="24"/>
                <w:szCs w:val="24"/>
                <w:lang w:val="gl-ES"/>
              </w:rPr>
            </w:pPr>
            <w:r w:rsidRPr="0028711B">
              <w:rPr>
                <w:rFonts w:ascii="New Baskerville" w:hAnsi="New Baskerville"/>
                <w:sz w:val="24"/>
                <w:szCs w:val="24"/>
                <w:lang w:val="gl-ES"/>
              </w:rPr>
              <w:t xml:space="preserve">Outros gastos de explotación  </w:t>
            </w: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r>
      <w:tr w:rsidR="0028711B" w:rsidRPr="0028711B" w:rsidTr="007C1604">
        <w:trPr>
          <w:trHeight w:val="315"/>
          <w:jc w:val="center"/>
        </w:trPr>
        <w:tc>
          <w:tcPr>
            <w:tcW w:w="4059" w:type="dxa"/>
            <w:noWrap/>
            <w:vAlign w:val="center"/>
            <w:hideMark/>
          </w:tcPr>
          <w:p w:rsidR="0028711B" w:rsidRPr="0028711B" w:rsidRDefault="0028711B" w:rsidP="0028711B">
            <w:pPr>
              <w:rPr>
                <w:rFonts w:ascii="New Baskerville" w:hAnsi="New Baskerville"/>
                <w:sz w:val="24"/>
                <w:szCs w:val="24"/>
                <w:lang w:val="gl-ES"/>
              </w:rPr>
            </w:pPr>
            <w:r w:rsidRPr="0028711B">
              <w:rPr>
                <w:rFonts w:ascii="New Baskerville" w:hAnsi="New Baskerville"/>
                <w:sz w:val="24"/>
                <w:szCs w:val="24"/>
                <w:lang w:val="gl-ES"/>
              </w:rPr>
              <w:t>Amortizacións</w:t>
            </w: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r>
      <w:tr w:rsidR="0028711B" w:rsidRPr="0028711B" w:rsidTr="007C1604">
        <w:trPr>
          <w:trHeight w:val="315"/>
          <w:jc w:val="center"/>
        </w:trPr>
        <w:tc>
          <w:tcPr>
            <w:tcW w:w="4059" w:type="dxa"/>
            <w:noWrap/>
            <w:vAlign w:val="center"/>
            <w:hideMark/>
          </w:tcPr>
          <w:p w:rsidR="0028711B" w:rsidRPr="0028711B" w:rsidRDefault="007C1604" w:rsidP="0028711B">
            <w:pPr>
              <w:rPr>
                <w:rFonts w:ascii="New Baskerville" w:hAnsi="New Baskerville"/>
                <w:b/>
                <w:sz w:val="24"/>
                <w:szCs w:val="24"/>
                <w:lang w:val="gl-ES"/>
              </w:rPr>
            </w:pPr>
            <w:r>
              <w:rPr>
                <w:rFonts w:ascii="New Baskerville" w:hAnsi="New Baskerville"/>
                <w:b/>
                <w:sz w:val="24"/>
                <w:szCs w:val="24"/>
                <w:lang w:val="gl-ES"/>
              </w:rPr>
              <w:t>RTDO. DE EXPLOTACIÓ</w:t>
            </w:r>
            <w:r w:rsidR="0028711B" w:rsidRPr="0028711B">
              <w:rPr>
                <w:rFonts w:ascii="New Baskerville" w:hAnsi="New Baskerville"/>
                <w:b/>
                <w:sz w:val="24"/>
                <w:szCs w:val="24"/>
                <w:lang w:val="gl-ES"/>
              </w:rPr>
              <w:t>N</w:t>
            </w:r>
          </w:p>
        </w:tc>
        <w:tc>
          <w:tcPr>
            <w:tcW w:w="1200" w:type="dxa"/>
            <w:noWrap/>
          </w:tcPr>
          <w:p w:rsidR="0028711B" w:rsidRPr="0028711B" w:rsidRDefault="0028711B" w:rsidP="0028711B">
            <w:pPr>
              <w:jc w:val="both"/>
              <w:rPr>
                <w:rFonts w:ascii="New Baskerville" w:hAnsi="New Baskerville"/>
                <w:b/>
                <w:sz w:val="24"/>
                <w:szCs w:val="24"/>
                <w:lang w:val="gl-ES"/>
              </w:rPr>
            </w:pPr>
          </w:p>
        </w:tc>
        <w:tc>
          <w:tcPr>
            <w:tcW w:w="1200" w:type="dxa"/>
            <w:noWrap/>
          </w:tcPr>
          <w:p w:rsidR="0028711B" w:rsidRPr="0028711B" w:rsidRDefault="0028711B" w:rsidP="0028711B">
            <w:pPr>
              <w:jc w:val="both"/>
              <w:rPr>
                <w:rFonts w:ascii="New Baskerville" w:hAnsi="New Baskerville"/>
                <w:b/>
                <w:sz w:val="24"/>
                <w:szCs w:val="24"/>
                <w:lang w:val="gl-ES"/>
              </w:rPr>
            </w:pPr>
          </w:p>
        </w:tc>
        <w:tc>
          <w:tcPr>
            <w:tcW w:w="1200" w:type="dxa"/>
            <w:noWrap/>
          </w:tcPr>
          <w:p w:rsidR="0028711B" w:rsidRPr="0028711B" w:rsidRDefault="0028711B" w:rsidP="0028711B">
            <w:pPr>
              <w:jc w:val="both"/>
              <w:rPr>
                <w:rFonts w:ascii="New Baskerville" w:hAnsi="New Baskerville"/>
                <w:b/>
                <w:sz w:val="24"/>
                <w:szCs w:val="24"/>
                <w:lang w:val="gl-ES"/>
              </w:rPr>
            </w:pPr>
          </w:p>
        </w:tc>
      </w:tr>
      <w:tr w:rsidR="0028711B" w:rsidRPr="007C1604" w:rsidTr="007C1604">
        <w:trPr>
          <w:trHeight w:val="315"/>
          <w:jc w:val="center"/>
        </w:trPr>
        <w:tc>
          <w:tcPr>
            <w:tcW w:w="4059" w:type="dxa"/>
            <w:noWrap/>
            <w:vAlign w:val="center"/>
            <w:hideMark/>
          </w:tcPr>
          <w:p w:rsidR="0028711B" w:rsidRPr="0028711B" w:rsidRDefault="0028711B" w:rsidP="0028711B">
            <w:pPr>
              <w:rPr>
                <w:rFonts w:ascii="New Baskerville" w:hAnsi="New Baskerville"/>
                <w:b/>
                <w:sz w:val="24"/>
                <w:szCs w:val="24"/>
                <w:lang w:val="gl-ES"/>
              </w:rPr>
            </w:pPr>
            <w:r w:rsidRPr="0028711B">
              <w:rPr>
                <w:rFonts w:ascii="New Baskerville" w:hAnsi="New Baskerville"/>
                <w:b/>
                <w:sz w:val="24"/>
                <w:szCs w:val="24"/>
                <w:lang w:val="gl-ES"/>
              </w:rPr>
              <w:t>BAII</w:t>
            </w:r>
            <w:r w:rsidR="007C1604">
              <w:rPr>
                <w:rFonts w:ascii="New Baskerville" w:hAnsi="New Baskerville"/>
                <w:b/>
                <w:sz w:val="24"/>
                <w:szCs w:val="24"/>
                <w:lang w:val="gl-ES"/>
              </w:rPr>
              <w:t xml:space="preserve"> </w:t>
            </w:r>
            <w:r w:rsidR="007C1604" w:rsidRPr="007C1604">
              <w:rPr>
                <w:rFonts w:ascii="New Baskerville" w:hAnsi="New Baskerville"/>
                <w:sz w:val="18"/>
                <w:szCs w:val="18"/>
                <w:lang w:val="gl-ES"/>
              </w:rPr>
              <w:t>(</w:t>
            </w:r>
            <w:proofErr w:type="spellStart"/>
            <w:r w:rsidR="007C1604" w:rsidRPr="007C1604">
              <w:rPr>
                <w:rFonts w:ascii="New Baskerville" w:hAnsi="New Baskerville"/>
                <w:sz w:val="18"/>
                <w:szCs w:val="18"/>
                <w:lang w:val="gl-ES"/>
              </w:rPr>
              <w:t>benef</w:t>
            </w:r>
            <w:proofErr w:type="spellEnd"/>
            <w:r w:rsidR="007C1604" w:rsidRPr="007C1604">
              <w:rPr>
                <w:rFonts w:ascii="New Baskerville" w:hAnsi="New Baskerville"/>
                <w:sz w:val="18"/>
                <w:szCs w:val="18"/>
                <w:lang w:val="gl-ES"/>
              </w:rPr>
              <w:t xml:space="preserve"> antes de intereses e impostos)</w:t>
            </w:r>
          </w:p>
        </w:tc>
        <w:tc>
          <w:tcPr>
            <w:tcW w:w="1200" w:type="dxa"/>
            <w:noWrap/>
          </w:tcPr>
          <w:p w:rsidR="0028711B" w:rsidRPr="0028711B" w:rsidRDefault="0028711B" w:rsidP="0028711B">
            <w:pPr>
              <w:jc w:val="both"/>
              <w:rPr>
                <w:rFonts w:ascii="New Baskerville" w:hAnsi="New Baskerville"/>
                <w:b/>
                <w:sz w:val="24"/>
                <w:szCs w:val="24"/>
                <w:lang w:val="gl-ES"/>
              </w:rPr>
            </w:pPr>
          </w:p>
        </w:tc>
        <w:tc>
          <w:tcPr>
            <w:tcW w:w="1200" w:type="dxa"/>
            <w:noWrap/>
          </w:tcPr>
          <w:p w:rsidR="0028711B" w:rsidRPr="0028711B" w:rsidRDefault="0028711B" w:rsidP="0028711B">
            <w:pPr>
              <w:jc w:val="both"/>
              <w:rPr>
                <w:rFonts w:ascii="New Baskerville" w:hAnsi="New Baskerville"/>
                <w:b/>
                <w:sz w:val="24"/>
                <w:szCs w:val="24"/>
                <w:lang w:val="gl-ES"/>
              </w:rPr>
            </w:pPr>
          </w:p>
        </w:tc>
        <w:tc>
          <w:tcPr>
            <w:tcW w:w="1200" w:type="dxa"/>
            <w:noWrap/>
          </w:tcPr>
          <w:p w:rsidR="0028711B" w:rsidRPr="0028711B" w:rsidRDefault="0028711B" w:rsidP="0028711B">
            <w:pPr>
              <w:jc w:val="both"/>
              <w:rPr>
                <w:rFonts w:ascii="New Baskerville" w:hAnsi="New Baskerville"/>
                <w:b/>
                <w:sz w:val="24"/>
                <w:szCs w:val="24"/>
                <w:lang w:val="gl-ES"/>
              </w:rPr>
            </w:pPr>
          </w:p>
        </w:tc>
      </w:tr>
      <w:tr w:rsidR="0028711B" w:rsidRPr="0028711B" w:rsidTr="007C1604">
        <w:trPr>
          <w:trHeight w:val="315"/>
          <w:jc w:val="center"/>
        </w:trPr>
        <w:tc>
          <w:tcPr>
            <w:tcW w:w="4059" w:type="dxa"/>
            <w:noWrap/>
            <w:vAlign w:val="center"/>
            <w:hideMark/>
          </w:tcPr>
          <w:p w:rsidR="0028711B" w:rsidRPr="0028711B" w:rsidRDefault="0028711B" w:rsidP="0028711B">
            <w:pPr>
              <w:rPr>
                <w:rFonts w:ascii="New Baskerville" w:hAnsi="New Baskerville"/>
                <w:sz w:val="24"/>
                <w:szCs w:val="24"/>
                <w:lang w:val="gl-ES"/>
              </w:rPr>
            </w:pPr>
            <w:r w:rsidRPr="0028711B">
              <w:rPr>
                <w:rFonts w:ascii="New Baskerville" w:hAnsi="New Baskerville"/>
                <w:sz w:val="24"/>
                <w:szCs w:val="24"/>
                <w:lang w:val="gl-ES"/>
              </w:rPr>
              <w:t>Gastos financeiros</w:t>
            </w: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r>
      <w:tr w:rsidR="0028711B" w:rsidRPr="007C1604" w:rsidTr="007C1604">
        <w:trPr>
          <w:trHeight w:val="315"/>
          <w:jc w:val="center"/>
        </w:trPr>
        <w:tc>
          <w:tcPr>
            <w:tcW w:w="4059" w:type="dxa"/>
            <w:noWrap/>
            <w:vAlign w:val="center"/>
            <w:hideMark/>
          </w:tcPr>
          <w:p w:rsidR="0028711B" w:rsidRPr="0028711B" w:rsidRDefault="0028711B" w:rsidP="0028711B">
            <w:pPr>
              <w:rPr>
                <w:rFonts w:ascii="New Baskerville" w:hAnsi="New Baskerville"/>
                <w:sz w:val="24"/>
                <w:szCs w:val="24"/>
                <w:lang w:val="gl-ES"/>
              </w:rPr>
            </w:pPr>
            <w:r w:rsidRPr="0028711B">
              <w:rPr>
                <w:rFonts w:ascii="New Baskerville" w:hAnsi="New Baskerville"/>
                <w:sz w:val="24"/>
                <w:szCs w:val="24"/>
                <w:lang w:val="gl-ES"/>
              </w:rPr>
              <w:t>BAI</w:t>
            </w:r>
            <w:r w:rsidR="007C1604">
              <w:rPr>
                <w:rFonts w:ascii="New Baskerville" w:hAnsi="New Baskerville"/>
                <w:sz w:val="24"/>
                <w:szCs w:val="24"/>
                <w:lang w:val="gl-ES"/>
              </w:rPr>
              <w:t xml:space="preserve"> </w:t>
            </w:r>
            <w:r w:rsidR="007C1604" w:rsidRPr="007C1604">
              <w:rPr>
                <w:rFonts w:ascii="New Baskerville" w:hAnsi="New Baskerville"/>
                <w:lang w:val="gl-ES"/>
              </w:rPr>
              <w:t>(beneficios antes de impostos)</w:t>
            </w: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r>
      <w:tr w:rsidR="0028711B" w:rsidRPr="0028711B" w:rsidTr="007C1604">
        <w:trPr>
          <w:trHeight w:val="315"/>
          <w:jc w:val="center"/>
        </w:trPr>
        <w:tc>
          <w:tcPr>
            <w:tcW w:w="4059" w:type="dxa"/>
            <w:noWrap/>
            <w:vAlign w:val="center"/>
            <w:hideMark/>
          </w:tcPr>
          <w:p w:rsidR="0028711B" w:rsidRPr="0028711B" w:rsidRDefault="0028711B" w:rsidP="0028711B">
            <w:pPr>
              <w:rPr>
                <w:rFonts w:ascii="New Baskerville" w:hAnsi="New Baskerville"/>
                <w:sz w:val="24"/>
                <w:szCs w:val="24"/>
                <w:lang w:val="gl-ES"/>
              </w:rPr>
            </w:pPr>
            <w:r w:rsidRPr="0028711B">
              <w:rPr>
                <w:rFonts w:ascii="New Baskerville" w:hAnsi="New Baskerville"/>
                <w:sz w:val="24"/>
                <w:szCs w:val="24"/>
                <w:lang w:val="gl-ES"/>
              </w:rPr>
              <w:t>Impostos</w:t>
            </w: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r>
      <w:tr w:rsidR="0028711B" w:rsidRPr="0028711B" w:rsidTr="007C1604">
        <w:trPr>
          <w:trHeight w:val="315"/>
          <w:jc w:val="center"/>
        </w:trPr>
        <w:tc>
          <w:tcPr>
            <w:tcW w:w="4059" w:type="dxa"/>
            <w:noWrap/>
            <w:vAlign w:val="center"/>
            <w:hideMark/>
          </w:tcPr>
          <w:p w:rsidR="0028711B" w:rsidRPr="0028711B" w:rsidRDefault="0028711B" w:rsidP="0028711B">
            <w:pPr>
              <w:rPr>
                <w:rFonts w:ascii="New Baskerville" w:hAnsi="New Baskerville"/>
                <w:sz w:val="24"/>
                <w:szCs w:val="24"/>
                <w:lang w:val="gl-ES"/>
              </w:rPr>
            </w:pPr>
            <w:r w:rsidRPr="0028711B">
              <w:rPr>
                <w:rFonts w:ascii="New Baskerville" w:hAnsi="New Baskerville"/>
                <w:sz w:val="24"/>
                <w:szCs w:val="24"/>
                <w:lang w:val="gl-ES"/>
              </w:rPr>
              <w:t>Tipo Impositivo (%)</w:t>
            </w: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r>
      <w:tr w:rsidR="0028711B" w:rsidRPr="0028711B" w:rsidTr="007C1604">
        <w:trPr>
          <w:trHeight w:val="315"/>
          <w:jc w:val="center"/>
        </w:trPr>
        <w:tc>
          <w:tcPr>
            <w:tcW w:w="4059" w:type="dxa"/>
            <w:noWrap/>
            <w:vAlign w:val="center"/>
            <w:hideMark/>
          </w:tcPr>
          <w:p w:rsidR="0028711B" w:rsidRPr="0028711B" w:rsidRDefault="0028711B" w:rsidP="0028711B">
            <w:pPr>
              <w:rPr>
                <w:rFonts w:ascii="New Baskerville" w:hAnsi="New Baskerville"/>
                <w:b/>
                <w:sz w:val="24"/>
                <w:szCs w:val="24"/>
                <w:lang w:val="gl-ES"/>
              </w:rPr>
            </w:pPr>
            <w:r w:rsidRPr="0028711B">
              <w:rPr>
                <w:rFonts w:ascii="New Baskerville" w:hAnsi="New Baskerville"/>
                <w:b/>
                <w:sz w:val="24"/>
                <w:szCs w:val="24"/>
                <w:lang w:val="gl-ES"/>
              </w:rPr>
              <w:t>RESULTADO</w:t>
            </w:r>
          </w:p>
        </w:tc>
        <w:tc>
          <w:tcPr>
            <w:tcW w:w="1200" w:type="dxa"/>
            <w:noWrap/>
          </w:tcPr>
          <w:p w:rsidR="0028711B" w:rsidRPr="0028711B" w:rsidRDefault="0028711B" w:rsidP="0028711B">
            <w:pPr>
              <w:jc w:val="both"/>
              <w:rPr>
                <w:rFonts w:ascii="New Baskerville" w:hAnsi="New Baskerville"/>
                <w:b/>
                <w:sz w:val="24"/>
                <w:szCs w:val="24"/>
                <w:lang w:val="gl-ES"/>
              </w:rPr>
            </w:pPr>
          </w:p>
        </w:tc>
        <w:tc>
          <w:tcPr>
            <w:tcW w:w="1200" w:type="dxa"/>
            <w:noWrap/>
          </w:tcPr>
          <w:p w:rsidR="0028711B" w:rsidRPr="0028711B" w:rsidRDefault="0028711B" w:rsidP="0028711B">
            <w:pPr>
              <w:jc w:val="both"/>
              <w:rPr>
                <w:rFonts w:ascii="New Baskerville" w:hAnsi="New Baskerville"/>
                <w:b/>
                <w:sz w:val="24"/>
                <w:szCs w:val="24"/>
                <w:lang w:val="gl-ES"/>
              </w:rPr>
            </w:pPr>
          </w:p>
        </w:tc>
        <w:tc>
          <w:tcPr>
            <w:tcW w:w="1200" w:type="dxa"/>
            <w:noWrap/>
          </w:tcPr>
          <w:p w:rsidR="0028711B" w:rsidRPr="0028711B" w:rsidRDefault="0028711B" w:rsidP="0028711B">
            <w:pPr>
              <w:jc w:val="both"/>
              <w:rPr>
                <w:rFonts w:ascii="New Baskerville" w:hAnsi="New Baskerville"/>
                <w:b/>
                <w:sz w:val="24"/>
                <w:szCs w:val="24"/>
                <w:lang w:val="gl-ES"/>
              </w:rPr>
            </w:pPr>
          </w:p>
        </w:tc>
      </w:tr>
      <w:tr w:rsidR="0028711B" w:rsidRPr="0028711B" w:rsidTr="007C1604">
        <w:trPr>
          <w:trHeight w:val="315"/>
          <w:jc w:val="center"/>
        </w:trPr>
        <w:tc>
          <w:tcPr>
            <w:tcW w:w="4059" w:type="dxa"/>
            <w:noWrap/>
            <w:vAlign w:val="center"/>
            <w:hideMark/>
          </w:tcPr>
          <w:p w:rsidR="0028711B" w:rsidRPr="0028711B" w:rsidRDefault="0028711B" w:rsidP="0028711B">
            <w:pPr>
              <w:rPr>
                <w:rFonts w:ascii="New Baskerville" w:hAnsi="New Baskerville"/>
                <w:b/>
                <w:sz w:val="24"/>
                <w:szCs w:val="24"/>
                <w:lang w:val="gl-ES"/>
              </w:rPr>
            </w:pPr>
            <w:r w:rsidRPr="0028711B">
              <w:rPr>
                <w:rFonts w:ascii="New Baskerville" w:hAnsi="New Baskerville"/>
                <w:b/>
                <w:sz w:val="24"/>
                <w:szCs w:val="24"/>
                <w:lang w:val="gl-ES"/>
              </w:rPr>
              <w:t>CASH-FLOW</w:t>
            </w:r>
          </w:p>
        </w:tc>
        <w:tc>
          <w:tcPr>
            <w:tcW w:w="1200" w:type="dxa"/>
            <w:noWrap/>
          </w:tcPr>
          <w:p w:rsidR="0028711B" w:rsidRPr="0028711B" w:rsidRDefault="0028711B" w:rsidP="0028711B">
            <w:pPr>
              <w:jc w:val="both"/>
              <w:rPr>
                <w:rFonts w:ascii="New Baskerville" w:hAnsi="New Baskerville"/>
                <w:b/>
                <w:sz w:val="24"/>
                <w:szCs w:val="24"/>
                <w:lang w:val="gl-ES"/>
              </w:rPr>
            </w:pPr>
          </w:p>
        </w:tc>
        <w:tc>
          <w:tcPr>
            <w:tcW w:w="1200" w:type="dxa"/>
            <w:noWrap/>
          </w:tcPr>
          <w:p w:rsidR="0028711B" w:rsidRPr="0028711B" w:rsidRDefault="0028711B" w:rsidP="0028711B">
            <w:pPr>
              <w:jc w:val="both"/>
              <w:rPr>
                <w:rFonts w:ascii="New Baskerville" w:hAnsi="New Baskerville"/>
                <w:b/>
                <w:sz w:val="24"/>
                <w:szCs w:val="24"/>
                <w:lang w:val="gl-ES"/>
              </w:rPr>
            </w:pPr>
          </w:p>
        </w:tc>
        <w:tc>
          <w:tcPr>
            <w:tcW w:w="1200" w:type="dxa"/>
            <w:noWrap/>
          </w:tcPr>
          <w:p w:rsidR="0028711B" w:rsidRPr="0028711B" w:rsidRDefault="0028711B" w:rsidP="0028711B">
            <w:pPr>
              <w:jc w:val="both"/>
              <w:rPr>
                <w:rFonts w:ascii="New Baskerville" w:hAnsi="New Baskerville"/>
                <w:b/>
                <w:sz w:val="24"/>
                <w:szCs w:val="24"/>
                <w:lang w:val="gl-ES"/>
              </w:rPr>
            </w:pPr>
          </w:p>
        </w:tc>
      </w:tr>
    </w:tbl>
    <w:p w:rsidR="0028711B" w:rsidRPr="0028711B" w:rsidRDefault="0028711B" w:rsidP="0028711B">
      <w:pPr>
        <w:jc w:val="both"/>
        <w:rPr>
          <w:rFonts w:ascii="New Baskerville" w:hAnsi="New Baskerville" w:cs="Times New Roman"/>
          <w:sz w:val="24"/>
          <w:szCs w:val="24"/>
          <w:lang w:val="gl-ES"/>
        </w:rPr>
      </w:pPr>
    </w:p>
    <w:p w:rsidR="0028711B" w:rsidRPr="0028711B" w:rsidRDefault="0028711B" w:rsidP="0028711B">
      <w:pPr>
        <w:jc w:val="both"/>
        <w:rPr>
          <w:rFonts w:ascii="New Baskerville" w:hAnsi="New Baskerville" w:cs="Times New Roman"/>
          <w:sz w:val="24"/>
          <w:szCs w:val="24"/>
          <w:lang w:val="gl-ES"/>
        </w:rPr>
      </w:pPr>
      <w:r w:rsidRPr="0028711B">
        <w:rPr>
          <w:rFonts w:ascii="New Baskerville" w:hAnsi="New Baskerville" w:cs="Times New Roman"/>
          <w:b/>
          <w:sz w:val="24"/>
          <w:szCs w:val="24"/>
          <w:lang w:val="gl-ES"/>
        </w:rPr>
        <w:t>Aclaracións</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Vendas:</w:t>
      </w:r>
      <w:r w:rsidRPr="0028711B">
        <w:rPr>
          <w:rFonts w:ascii="New Baskerville" w:hAnsi="New Baskerville" w:cs="Andalus"/>
          <w:sz w:val="24"/>
          <w:szCs w:val="24"/>
          <w:lang w:val="gl-ES"/>
        </w:rPr>
        <w:t xml:space="preserve"> prestacións de bens ou servizos que son obxecto do tráfico da empresa. A cifra de negocios é o termo utilizado para denominar a cifra total de vendas do exercicio económico da empresa.</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Consumos:</w:t>
      </w:r>
      <w:r w:rsidRPr="0028711B">
        <w:rPr>
          <w:rFonts w:ascii="New Baskerville" w:hAnsi="New Baskerville" w:cs="Andalus"/>
          <w:sz w:val="24"/>
          <w:szCs w:val="24"/>
          <w:lang w:val="gl-ES"/>
        </w:rPr>
        <w:t xml:space="preserve"> aprovisionamentos en mercadorías e demais bens adquiridos pola empresa para revendelos, ben sen alterar a súa forma ou logo de sometemento a procesos de adaptación, transformación, ou construción.</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 xml:space="preserve">Gastos de persoal contratado: </w:t>
      </w:r>
      <w:r w:rsidRPr="0028711B">
        <w:rPr>
          <w:rFonts w:ascii="New Baskerville" w:hAnsi="New Baskerville" w:cs="Andalus"/>
          <w:sz w:val="24"/>
          <w:szCs w:val="24"/>
          <w:lang w:val="gl-ES"/>
        </w:rPr>
        <w:t>gasto total no que incorre a empresa neste concepto segundo a súa Política salarial.</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 xml:space="preserve">Outros gastos de explotación: </w:t>
      </w:r>
      <w:r w:rsidRPr="0028711B">
        <w:rPr>
          <w:rFonts w:ascii="New Baskerville" w:hAnsi="New Baskerville" w:cs="Andalus"/>
          <w:sz w:val="24"/>
          <w:szCs w:val="24"/>
          <w:lang w:val="gl-ES"/>
        </w:rPr>
        <w:t>resto das cantidades monetarias empregadas na xestión do negocio que non engaden valor aos activos e non son gastos de compra de materia prima.</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 xml:space="preserve">Amortizacións: </w:t>
      </w:r>
      <w:r w:rsidRPr="0028711B">
        <w:rPr>
          <w:rFonts w:ascii="New Baskerville" w:hAnsi="New Baskerville" w:cs="Andalus"/>
          <w:sz w:val="24"/>
          <w:szCs w:val="24"/>
          <w:lang w:val="gl-ES"/>
        </w:rPr>
        <w:t>perda gradual de valor dun activo fixo ao longo da súa vida física ou económica dando como gasto do exercicio unha porcentaxe do seu valor.</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 xml:space="preserve">Gastos financeiros: </w:t>
      </w:r>
      <w:r w:rsidRPr="0028711B">
        <w:rPr>
          <w:rFonts w:ascii="New Baskerville" w:hAnsi="New Baskerville" w:cs="Andalus"/>
          <w:sz w:val="24"/>
          <w:szCs w:val="24"/>
          <w:lang w:val="gl-ES"/>
        </w:rPr>
        <w:t xml:space="preserve">gastos de financiamento (intereses, comisións...) tanto de créditos, préstamos, gastos financeiros </w:t>
      </w:r>
      <w:r w:rsidRPr="0028711B">
        <w:rPr>
          <w:rFonts w:ascii="New Baskerville" w:hAnsi="New Baskerville" w:cs="Andalus"/>
          <w:sz w:val="24"/>
          <w:szCs w:val="24"/>
          <w:lang w:val="gl-ES"/>
        </w:rPr>
        <w:lastRenderedPageBreak/>
        <w:t>xerais, como de descontos e financiamento de clientes, e gastos financeiros comerciais.</w:t>
      </w:r>
    </w:p>
    <w:p w:rsidR="0028711B" w:rsidRPr="0028711B" w:rsidRDefault="0028711B" w:rsidP="0028711B">
      <w:pPr>
        <w:numPr>
          <w:ilvl w:val="0"/>
          <w:numId w:val="5"/>
        </w:numPr>
        <w:spacing w:after="240" w:line="240" w:lineRule="auto"/>
        <w:ind w:left="1570" w:right="851" w:hanging="357"/>
        <w:jc w:val="both"/>
        <w:rPr>
          <w:rFonts w:ascii="New Baskerville" w:hAnsi="New Baskerville" w:cs="Times New Roman"/>
          <w:b/>
          <w:sz w:val="24"/>
          <w:szCs w:val="24"/>
          <w:lang w:val="gl-ES"/>
        </w:rPr>
      </w:pPr>
      <w:r w:rsidRPr="0028711B">
        <w:rPr>
          <w:rFonts w:ascii="New Baskerville" w:hAnsi="New Baskerville" w:cs="Andalus"/>
          <w:b/>
          <w:sz w:val="24"/>
          <w:szCs w:val="24"/>
          <w:lang w:val="gl-ES"/>
        </w:rPr>
        <w:t>Impostos:</w:t>
      </w:r>
      <w:r w:rsidRPr="0028711B">
        <w:rPr>
          <w:rFonts w:ascii="New Baskerville" w:hAnsi="New Baskerville" w:cs="Andalus"/>
          <w:sz w:val="24"/>
          <w:szCs w:val="24"/>
          <w:lang w:val="gl-ES"/>
        </w:rPr>
        <w:t xml:space="preserve"> imposto proporcional que grava os beneficios da empresa.</w:t>
      </w:r>
    </w:p>
    <w:p w:rsidR="0028711B" w:rsidRPr="002B544B" w:rsidRDefault="0028711B" w:rsidP="0028711B">
      <w:pPr>
        <w:jc w:val="both"/>
        <w:rPr>
          <w:rFonts w:ascii="New Baskerville" w:hAnsi="New Baskerville" w:cs="Times New Roman"/>
          <w:b/>
          <w:sz w:val="28"/>
          <w:szCs w:val="28"/>
          <w:lang w:val="gl-ES"/>
        </w:rPr>
      </w:pPr>
      <w:r w:rsidRPr="002B544B">
        <w:rPr>
          <w:rFonts w:ascii="New Baskerville" w:hAnsi="New Baskerville" w:cs="Times New Roman"/>
          <w:b/>
          <w:sz w:val="28"/>
          <w:szCs w:val="28"/>
          <w:lang w:val="gl-ES"/>
        </w:rPr>
        <w:t>Balance de Situación Provisional</w:t>
      </w:r>
    </w:p>
    <w:tbl>
      <w:tblPr>
        <w:tblStyle w:val="Tablaconcuadrcula"/>
        <w:tblW w:w="0" w:type="auto"/>
        <w:tblLook w:val="04A0" w:firstRow="1" w:lastRow="0" w:firstColumn="1" w:lastColumn="0" w:noHBand="0" w:noVBand="1"/>
      </w:tblPr>
      <w:tblGrid>
        <w:gridCol w:w="4780"/>
        <w:gridCol w:w="1200"/>
        <w:gridCol w:w="1200"/>
        <w:gridCol w:w="1200"/>
      </w:tblGrid>
      <w:tr w:rsidR="0028711B" w:rsidRPr="0028711B" w:rsidTr="00EB45B9">
        <w:trPr>
          <w:trHeight w:val="300"/>
        </w:trPr>
        <w:tc>
          <w:tcPr>
            <w:tcW w:w="4780" w:type="dxa"/>
            <w:tcBorders>
              <w:top w:val="nil"/>
              <w:left w:val="nil"/>
            </w:tcBorders>
            <w:noWrap/>
            <w:vAlign w:val="center"/>
          </w:tcPr>
          <w:p w:rsidR="0028711B" w:rsidRPr="0028711B" w:rsidRDefault="0028711B" w:rsidP="0028711B">
            <w:pPr>
              <w:jc w:val="center"/>
              <w:rPr>
                <w:rFonts w:ascii="New Baskerville" w:hAnsi="New Baskerville"/>
                <w:b/>
                <w:bCs/>
                <w:sz w:val="24"/>
                <w:szCs w:val="24"/>
                <w:lang w:val="gl-ES"/>
              </w:rPr>
            </w:pPr>
          </w:p>
        </w:tc>
        <w:tc>
          <w:tcPr>
            <w:tcW w:w="1200" w:type="dxa"/>
            <w:noWrap/>
            <w:vAlign w:val="center"/>
            <w:hideMark/>
          </w:tcPr>
          <w:p w:rsidR="0028711B" w:rsidRPr="0028711B" w:rsidRDefault="0028711B" w:rsidP="0028711B">
            <w:pPr>
              <w:jc w:val="center"/>
              <w:rPr>
                <w:rFonts w:ascii="New Baskerville" w:hAnsi="New Baskerville"/>
                <w:b/>
                <w:bCs/>
                <w:sz w:val="24"/>
                <w:szCs w:val="24"/>
                <w:lang w:val="gl-ES"/>
              </w:rPr>
            </w:pPr>
            <w:r w:rsidRPr="0028711B">
              <w:rPr>
                <w:rFonts w:ascii="New Baskerville" w:hAnsi="New Baskerville"/>
                <w:b/>
                <w:bCs/>
                <w:sz w:val="24"/>
                <w:szCs w:val="24"/>
                <w:lang w:val="gl-ES"/>
              </w:rPr>
              <w:t>ANO 1</w:t>
            </w:r>
          </w:p>
        </w:tc>
        <w:tc>
          <w:tcPr>
            <w:tcW w:w="1200" w:type="dxa"/>
            <w:noWrap/>
            <w:vAlign w:val="center"/>
            <w:hideMark/>
          </w:tcPr>
          <w:p w:rsidR="0028711B" w:rsidRPr="0028711B" w:rsidRDefault="0028711B" w:rsidP="0028711B">
            <w:pPr>
              <w:jc w:val="center"/>
              <w:rPr>
                <w:rFonts w:ascii="New Baskerville" w:hAnsi="New Baskerville"/>
                <w:b/>
                <w:bCs/>
                <w:sz w:val="24"/>
                <w:szCs w:val="24"/>
                <w:lang w:val="gl-ES"/>
              </w:rPr>
            </w:pPr>
            <w:r w:rsidRPr="0028711B">
              <w:rPr>
                <w:rFonts w:ascii="New Baskerville" w:hAnsi="New Baskerville"/>
                <w:b/>
                <w:bCs/>
                <w:sz w:val="24"/>
                <w:szCs w:val="24"/>
                <w:lang w:val="gl-ES"/>
              </w:rPr>
              <w:t>ANO 2</w:t>
            </w:r>
          </w:p>
        </w:tc>
        <w:tc>
          <w:tcPr>
            <w:tcW w:w="1200" w:type="dxa"/>
            <w:noWrap/>
            <w:vAlign w:val="center"/>
            <w:hideMark/>
          </w:tcPr>
          <w:p w:rsidR="0028711B" w:rsidRPr="0028711B" w:rsidRDefault="0028711B" w:rsidP="0028711B">
            <w:pPr>
              <w:jc w:val="center"/>
              <w:rPr>
                <w:rFonts w:ascii="New Baskerville" w:hAnsi="New Baskerville"/>
                <w:b/>
                <w:bCs/>
                <w:sz w:val="24"/>
                <w:szCs w:val="24"/>
                <w:lang w:val="gl-ES"/>
              </w:rPr>
            </w:pPr>
            <w:r w:rsidRPr="0028711B">
              <w:rPr>
                <w:rFonts w:ascii="New Baskerville" w:hAnsi="New Baskerville"/>
                <w:b/>
                <w:bCs/>
                <w:sz w:val="24"/>
                <w:szCs w:val="24"/>
                <w:lang w:val="gl-ES"/>
              </w:rPr>
              <w:t>ANO 3</w:t>
            </w:r>
          </w:p>
        </w:tc>
      </w:tr>
      <w:tr w:rsidR="0028711B" w:rsidRPr="0028711B" w:rsidTr="00EB45B9">
        <w:trPr>
          <w:trHeight w:val="315"/>
        </w:trPr>
        <w:tc>
          <w:tcPr>
            <w:tcW w:w="8380" w:type="dxa"/>
            <w:gridSpan w:val="4"/>
            <w:noWrap/>
            <w:vAlign w:val="center"/>
          </w:tcPr>
          <w:p w:rsidR="0028711B" w:rsidRPr="0028711B" w:rsidRDefault="0028711B" w:rsidP="0028711B">
            <w:pPr>
              <w:jc w:val="both"/>
              <w:rPr>
                <w:rFonts w:ascii="New Baskerville" w:hAnsi="New Baskerville"/>
                <w:sz w:val="24"/>
                <w:szCs w:val="24"/>
                <w:lang w:val="gl-ES"/>
              </w:rPr>
            </w:pPr>
            <w:r w:rsidRPr="0028711B">
              <w:rPr>
                <w:rFonts w:ascii="New Baskerville" w:hAnsi="New Baskerville"/>
                <w:b/>
                <w:bCs/>
                <w:sz w:val="24"/>
                <w:szCs w:val="24"/>
                <w:lang w:val="gl-ES"/>
              </w:rPr>
              <w:t>ACTIVO</w:t>
            </w:r>
          </w:p>
        </w:tc>
      </w:tr>
      <w:tr w:rsidR="0028711B" w:rsidRPr="0028711B" w:rsidTr="00EB45B9">
        <w:trPr>
          <w:trHeight w:val="315"/>
        </w:trPr>
        <w:tc>
          <w:tcPr>
            <w:tcW w:w="4780" w:type="dxa"/>
            <w:noWrap/>
            <w:vAlign w:val="center"/>
            <w:hideMark/>
          </w:tcPr>
          <w:p w:rsidR="0028711B" w:rsidRPr="0028711B" w:rsidRDefault="0028711B" w:rsidP="0028711B">
            <w:pPr>
              <w:rPr>
                <w:rFonts w:ascii="New Baskerville" w:hAnsi="New Baskerville"/>
                <w:sz w:val="24"/>
                <w:szCs w:val="24"/>
                <w:lang w:val="gl-ES"/>
              </w:rPr>
            </w:pPr>
            <w:r w:rsidRPr="0028711B">
              <w:rPr>
                <w:rFonts w:ascii="New Baskerville" w:hAnsi="New Baskerville"/>
                <w:sz w:val="24"/>
                <w:szCs w:val="24"/>
                <w:lang w:val="gl-ES"/>
              </w:rPr>
              <w:t>Balance de Situación provisional</w:t>
            </w: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r>
      <w:tr w:rsidR="0028711B" w:rsidRPr="0028711B" w:rsidTr="00EB45B9">
        <w:trPr>
          <w:trHeight w:val="315"/>
        </w:trPr>
        <w:tc>
          <w:tcPr>
            <w:tcW w:w="4780" w:type="dxa"/>
            <w:noWrap/>
            <w:vAlign w:val="center"/>
            <w:hideMark/>
          </w:tcPr>
          <w:p w:rsidR="0028711B" w:rsidRPr="0028711B" w:rsidRDefault="0028711B" w:rsidP="0028711B">
            <w:pPr>
              <w:rPr>
                <w:rFonts w:ascii="New Baskerville" w:hAnsi="New Baskerville"/>
                <w:sz w:val="24"/>
                <w:szCs w:val="24"/>
                <w:lang w:val="gl-ES"/>
              </w:rPr>
            </w:pPr>
            <w:r w:rsidRPr="0028711B">
              <w:rPr>
                <w:rFonts w:ascii="New Baskerville" w:hAnsi="New Baskerville"/>
                <w:sz w:val="24"/>
                <w:szCs w:val="24"/>
                <w:lang w:val="gl-ES"/>
              </w:rPr>
              <w:t>Activo</w:t>
            </w:r>
            <w:r w:rsidR="00262500">
              <w:rPr>
                <w:rFonts w:ascii="New Baskerville" w:hAnsi="New Baskerville"/>
                <w:sz w:val="24"/>
                <w:szCs w:val="24"/>
                <w:lang w:val="gl-ES"/>
              </w:rPr>
              <w:t xml:space="preserve"> Fixo(</w:t>
            </w:r>
            <w:r w:rsidRPr="0028711B">
              <w:rPr>
                <w:rFonts w:ascii="New Baskerville" w:hAnsi="New Baskerville"/>
                <w:sz w:val="24"/>
                <w:szCs w:val="24"/>
                <w:lang w:val="gl-ES"/>
              </w:rPr>
              <w:t>No</w:t>
            </w:r>
            <w:r w:rsidR="00262500">
              <w:rPr>
                <w:rFonts w:ascii="New Baskerville" w:hAnsi="New Baskerville"/>
                <w:sz w:val="24"/>
                <w:szCs w:val="24"/>
                <w:lang w:val="gl-ES"/>
              </w:rPr>
              <w:t>n Corrente)</w:t>
            </w: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r>
      <w:tr w:rsidR="0028711B" w:rsidRPr="0028711B" w:rsidTr="00EB45B9">
        <w:trPr>
          <w:trHeight w:val="315"/>
        </w:trPr>
        <w:tc>
          <w:tcPr>
            <w:tcW w:w="4780" w:type="dxa"/>
            <w:noWrap/>
            <w:vAlign w:val="center"/>
            <w:hideMark/>
          </w:tcPr>
          <w:p w:rsidR="0028711B" w:rsidRPr="0028711B" w:rsidRDefault="0028711B" w:rsidP="0028711B">
            <w:pPr>
              <w:rPr>
                <w:rFonts w:ascii="New Baskerville" w:hAnsi="New Baskerville"/>
                <w:sz w:val="24"/>
                <w:szCs w:val="24"/>
                <w:lang w:val="gl-ES"/>
              </w:rPr>
            </w:pPr>
            <w:r w:rsidRPr="0028711B">
              <w:rPr>
                <w:rFonts w:ascii="New Baskerville" w:hAnsi="New Baskerville"/>
                <w:sz w:val="24"/>
                <w:szCs w:val="24"/>
                <w:lang w:val="gl-ES"/>
              </w:rPr>
              <w:t>Inmobilizado Intanxible</w:t>
            </w: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r>
      <w:tr w:rsidR="0028711B" w:rsidRPr="0028711B" w:rsidTr="00EB45B9">
        <w:trPr>
          <w:trHeight w:val="315"/>
        </w:trPr>
        <w:tc>
          <w:tcPr>
            <w:tcW w:w="4780" w:type="dxa"/>
            <w:noWrap/>
            <w:vAlign w:val="center"/>
            <w:hideMark/>
          </w:tcPr>
          <w:p w:rsidR="0028711B" w:rsidRPr="0028711B" w:rsidRDefault="0028711B" w:rsidP="0028711B">
            <w:pPr>
              <w:rPr>
                <w:rFonts w:ascii="New Baskerville" w:hAnsi="New Baskerville"/>
                <w:sz w:val="24"/>
                <w:szCs w:val="24"/>
                <w:lang w:val="gl-ES"/>
              </w:rPr>
            </w:pPr>
            <w:r w:rsidRPr="0028711B">
              <w:rPr>
                <w:rFonts w:ascii="New Baskerville" w:hAnsi="New Baskerville"/>
                <w:sz w:val="24"/>
                <w:szCs w:val="24"/>
                <w:lang w:val="gl-ES"/>
              </w:rPr>
              <w:t>Inmobilizado Material</w:t>
            </w: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r>
      <w:tr w:rsidR="0028711B" w:rsidRPr="0028711B" w:rsidTr="00EB45B9">
        <w:trPr>
          <w:trHeight w:val="315"/>
        </w:trPr>
        <w:tc>
          <w:tcPr>
            <w:tcW w:w="4780" w:type="dxa"/>
            <w:noWrap/>
            <w:vAlign w:val="center"/>
            <w:hideMark/>
          </w:tcPr>
          <w:p w:rsidR="0028711B" w:rsidRPr="0028711B" w:rsidRDefault="0028711B" w:rsidP="0028711B">
            <w:pPr>
              <w:rPr>
                <w:rFonts w:ascii="New Baskerville" w:hAnsi="New Baskerville"/>
                <w:sz w:val="24"/>
                <w:szCs w:val="24"/>
                <w:lang w:val="gl-ES"/>
              </w:rPr>
            </w:pPr>
            <w:r w:rsidRPr="0028711B">
              <w:rPr>
                <w:rFonts w:ascii="New Baskerville" w:hAnsi="New Baskerville"/>
                <w:sz w:val="24"/>
                <w:szCs w:val="24"/>
                <w:lang w:val="gl-ES"/>
              </w:rPr>
              <w:t>Inmobilizado Financeiro</w:t>
            </w: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r>
      <w:tr w:rsidR="0028711B" w:rsidRPr="0028711B" w:rsidTr="00EB45B9">
        <w:trPr>
          <w:trHeight w:val="315"/>
        </w:trPr>
        <w:tc>
          <w:tcPr>
            <w:tcW w:w="4780" w:type="dxa"/>
            <w:noWrap/>
            <w:vAlign w:val="center"/>
            <w:hideMark/>
          </w:tcPr>
          <w:p w:rsidR="0028711B" w:rsidRPr="0028711B" w:rsidRDefault="0028711B" w:rsidP="0028711B">
            <w:pPr>
              <w:rPr>
                <w:rFonts w:ascii="New Baskerville" w:hAnsi="New Baskerville"/>
                <w:sz w:val="24"/>
                <w:szCs w:val="24"/>
                <w:lang w:val="gl-ES"/>
              </w:rPr>
            </w:pPr>
            <w:r w:rsidRPr="0028711B">
              <w:rPr>
                <w:rFonts w:ascii="New Baskerville" w:hAnsi="New Baskerville"/>
                <w:sz w:val="24"/>
                <w:szCs w:val="24"/>
                <w:lang w:val="gl-ES"/>
              </w:rPr>
              <w:t>Amortización Acumulada</w:t>
            </w: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r>
      <w:tr w:rsidR="0028711B" w:rsidRPr="0028711B" w:rsidTr="00EB45B9">
        <w:trPr>
          <w:trHeight w:val="315"/>
        </w:trPr>
        <w:tc>
          <w:tcPr>
            <w:tcW w:w="4780" w:type="dxa"/>
            <w:noWrap/>
            <w:vAlign w:val="center"/>
            <w:hideMark/>
          </w:tcPr>
          <w:p w:rsidR="0028711B" w:rsidRPr="0028711B" w:rsidRDefault="0028711B" w:rsidP="0028711B">
            <w:pPr>
              <w:rPr>
                <w:rFonts w:ascii="New Baskerville" w:hAnsi="New Baskerville"/>
                <w:sz w:val="24"/>
                <w:szCs w:val="24"/>
                <w:lang w:val="gl-ES"/>
              </w:rPr>
            </w:pPr>
            <w:r w:rsidRPr="0028711B">
              <w:rPr>
                <w:rFonts w:ascii="New Baskerville" w:hAnsi="New Baskerville"/>
                <w:sz w:val="24"/>
                <w:szCs w:val="24"/>
                <w:lang w:val="gl-ES"/>
              </w:rPr>
              <w:t xml:space="preserve">Activo </w:t>
            </w:r>
            <w:r w:rsidR="00262500">
              <w:rPr>
                <w:rFonts w:ascii="New Baskerville" w:hAnsi="New Baskerville"/>
                <w:sz w:val="24"/>
                <w:szCs w:val="24"/>
                <w:lang w:val="gl-ES"/>
              </w:rPr>
              <w:t>Circulante (</w:t>
            </w:r>
            <w:r w:rsidRPr="0028711B">
              <w:rPr>
                <w:rFonts w:ascii="New Baskerville" w:hAnsi="New Baskerville"/>
                <w:sz w:val="24"/>
                <w:szCs w:val="24"/>
                <w:lang w:val="gl-ES"/>
              </w:rPr>
              <w:t>Corrente</w:t>
            </w:r>
            <w:r w:rsidR="00262500">
              <w:rPr>
                <w:rFonts w:ascii="New Baskerville" w:hAnsi="New Baskerville"/>
                <w:sz w:val="24"/>
                <w:szCs w:val="24"/>
                <w:lang w:val="gl-ES"/>
              </w:rPr>
              <w:t>)</w:t>
            </w:r>
            <w:r w:rsidRPr="0028711B">
              <w:rPr>
                <w:rFonts w:ascii="New Baskerville" w:hAnsi="New Baskerville"/>
                <w:sz w:val="24"/>
                <w:szCs w:val="24"/>
                <w:lang w:val="gl-ES"/>
              </w:rPr>
              <w:t>:</w:t>
            </w: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r>
      <w:tr w:rsidR="0028711B" w:rsidRPr="0028711B" w:rsidTr="00EB45B9">
        <w:trPr>
          <w:trHeight w:val="315"/>
        </w:trPr>
        <w:tc>
          <w:tcPr>
            <w:tcW w:w="4780" w:type="dxa"/>
            <w:noWrap/>
            <w:vAlign w:val="center"/>
            <w:hideMark/>
          </w:tcPr>
          <w:p w:rsidR="0028711B" w:rsidRPr="0028711B" w:rsidRDefault="0028711B" w:rsidP="0028711B">
            <w:pPr>
              <w:rPr>
                <w:rFonts w:ascii="New Baskerville" w:hAnsi="New Baskerville"/>
                <w:sz w:val="24"/>
                <w:szCs w:val="24"/>
                <w:lang w:val="gl-ES"/>
              </w:rPr>
            </w:pPr>
            <w:r w:rsidRPr="0028711B">
              <w:rPr>
                <w:rFonts w:ascii="New Baskerville" w:hAnsi="New Baskerville"/>
                <w:sz w:val="24"/>
                <w:szCs w:val="24"/>
                <w:lang w:val="gl-ES"/>
              </w:rPr>
              <w:t>Existencias</w:t>
            </w: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r>
      <w:tr w:rsidR="0028711B" w:rsidRPr="0028711B" w:rsidTr="00EB45B9">
        <w:trPr>
          <w:trHeight w:val="315"/>
        </w:trPr>
        <w:tc>
          <w:tcPr>
            <w:tcW w:w="4780" w:type="dxa"/>
            <w:noWrap/>
            <w:vAlign w:val="center"/>
            <w:hideMark/>
          </w:tcPr>
          <w:p w:rsidR="0028711B" w:rsidRPr="0028711B" w:rsidRDefault="0028711B" w:rsidP="0028711B">
            <w:pPr>
              <w:rPr>
                <w:rFonts w:ascii="New Baskerville" w:hAnsi="New Baskerville"/>
                <w:sz w:val="24"/>
                <w:szCs w:val="24"/>
                <w:lang w:val="gl-ES"/>
              </w:rPr>
            </w:pPr>
            <w:r w:rsidRPr="0028711B">
              <w:rPr>
                <w:rFonts w:ascii="New Baskerville" w:hAnsi="New Baskerville"/>
                <w:sz w:val="24"/>
                <w:szCs w:val="24"/>
                <w:lang w:val="gl-ES"/>
              </w:rPr>
              <w:t>Clientes e outros debedores</w:t>
            </w: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r>
      <w:tr w:rsidR="0028711B" w:rsidRPr="0028711B" w:rsidTr="00EB45B9">
        <w:trPr>
          <w:trHeight w:val="315"/>
        </w:trPr>
        <w:tc>
          <w:tcPr>
            <w:tcW w:w="4780" w:type="dxa"/>
            <w:noWrap/>
            <w:vAlign w:val="center"/>
            <w:hideMark/>
          </w:tcPr>
          <w:p w:rsidR="0028711B" w:rsidRPr="0028711B" w:rsidRDefault="0028711B" w:rsidP="0028711B">
            <w:pPr>
              <w:rPr>
                <w:rFonts w:ascii="New Baskerville" w:hAnsi="New Baskerville"/>
                <w:sz w:val="24"/>
                <w:szCs w:val="24"/>
                <w:lang w:val="gl-ES"/>
              </w:rPr>
            </w:pPr>
            <w:r w:rsidRPr="0028711B">
              <w:rPr>
                <w:rFonts w:ascii="New Baskerville" w:hAnsi="New Baskerville"/>
                <w:sz w:val="24"/>
                <w:szCs w:val="24"/>
                <w:lang w:val="gl-ES"/>
              </w:rPr>
              <w:t>Tesouraría</w:t>
            </w: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r>
      <w:tr w:rsidR="0028711B" w:rsidRPr="0028711B" w:rsidTr="00EB45B9">
        <w:trPr>
          <w:trHeight w:val="315"/>
        </w:trPr>
        <w:tc>
          <w:tcPr>
            <w:tcW w:w="4780" w:type="dxa"/>
            <w:noWrap/>
            <w:vAlign w:val="center"/>
            <w:hideMark/>
          </w:tcPr>
          <w:p w:rsidR="0028711B" w:rsidRPr="0028711B" w:rsidRDefault="0028711B" w:rsidP="0028711B">
            <w:pPr>
              <w:rPr>
                <w:rFonts w:ascii="New Baskerville" w:hAnsi="New Baskerville"/>
                <w:b/>
                <w:sz w:val="24"/>
                <w:szCs w:val="24"/>
                <w:lang w:val="gl-ES"/>
              </w:rPr>
            </w:pPr>
            <w:r w:rsidRPr="0028711B">
              <w:rPr>
                <w:rFonts w:ascii="New Baskerville" w:hAnsi="New Baskerville"/>
                <w:b/>
                <w:sz w:val="24"/>
                <w:szCs w:val="24"/>
                <w:lang w:val="gl-ES"/>
              </w:rPr>
              <w:t>TOTAL ACTIVO</w:t>
            </w:r>
          </w:p>
        </w:tc>
        <w:tc>
          <w:tcPr>
            <w:tcW w:w="1200" w:type="dxa"/>
            <w:noWrap/>
          </w:tcPr>
          <w:p w:rsidR="0028711B" w:rsidRPr="0028711B" w:rsidRDefault="0028711B" w:rsidP="0028711B">
            <w:pPr>
              <w:jc w:val="both"/>
              <w:rPr>
                <w:rFonts w:ascii="New Baskerville" w:hAnsi="New Baskerville"/>
                <w:b/>
                <w:sz w:val="24"/>
                <w:szCs w:val="24"/>
                <w:lang w:val="gl-ES"/>
              </w:rPr>
            </w:pPr>
          </w:p>
        </w:tc>
        <w:tc>
          <w:tcPr>
            <w:tcW w:w="1200" w:type="dxa"/>
            <w:noWrap/>
          </w:tcPr>
          <w:p w:rsidR="0028711B" w:rsidRPr="0028711B" w:rsidRDefault="0028711B" w:rsidP="0028711B">
            <w:pPr>
              <w:jc w:val="both"/>
              <w:rPr>
                <w:rFonts w:ascii="New Baskerville" w:hAnsi="New Baskerville"/>
                <w:b/>
                <w:sz w:val="24"/>
                <w:szCs w:val="24"/>
                <w:lang w:val="gl-ES"/>
              </w:rPr>
            </w:pPr>
          </w:p>
        </w:tc>
        <w:tc>
          <w:tcPr>
            <w:tcW w:w="1200" w:type="dxa"/>
            <w:noWrap/>
          </w:tcPr>
          <w:p w:rsidR="0028711B" w:rsidRPr="0028711B" w:rsidRDefault="0028711B" w:rsidP="0028711B">
            <w:pPr>
              <w:jc w:val="both"/>
              <w:rPr>
                <w:rFonts w:ascii="New Baskerville" w:hAnsi="New Baskerville"/>
                <w:b/>
                <w:sz w:val="24"/>
                <w:szCs w:val="24"/>
                <w:lang w:val="gl-ES"/>
              </w:rPr>
            </w:pPr>
          </w:p>
        </w:tc>
      </w:tr>
      <w:tr w:rsidR="0028711B" w:rsidRPr="0028711B" w:rsidTr="00EB45B9">
        <w:trPr>
          <w:trHeight w:val="315"/>
        </w:trPr>
        <w:tc>
          <w:tcPr>
            <w:tcW w:w="8380" w:type="dxa"/>
            <w:gridSpan w:val="4"/>
            <w:noWrap/>
            <w:vAlign w:val="center"/>
            <w:hideMark/>
          </w:tcPr>
          <w:p w:rsidR="0028711B" w:rsidRPr="0028711B" w:rsidRDefault="0028711B" w:rsidP="0028711B">
            <w:pPr>
              <w:jc w:val="both"/>
              <w:rPr>
                <w:rFonts w:ascii="New Baskerville" w:hAnsi="New Baskerville"/>
                <w:b/>
                <w:sz w:val="24"/>
                <w:szCs w:val="24"/>
                <w:lang w:val="gl-ES"/>
              </w:rPr>
            </w:pPr>
            <w:r w:rsidRPr="0028711B">
              <w:rPr>
                <w:rFonts w:ascii="New Baskerville" w:hAnsi="New Baskerville"/>
                <w:b/>
                <w:sz w:val="24"/>
                <w:szCs w:val="24"/>
                <w:lang w:val="gl-ES"/>
              </w:rPr>
              <w:t>PATRIMONIO NETO E PASIVO</w:t>
            </w:r>
          </w:p>
        </w:tc>
      </w:tr>
      <w:tr w:rsidR="0028711B" w:rsidRPr="0028711B" w:rsidTr="00EB45B9">
        <w:trPr>
          <w:trHeight w:val="315"/>
        </w:trPr>
        <w:tc>
          <w:tcPr>
            <w:tcW w:w="8380" w:type="dxa"/>
            <w:gridSpan w:val="4"/>
            <w:noWrap/>
            <w:vAlign w:val="center"/>
            <w:hideMark/>
          </w:tcPr>
          <w:p w:rsidR="0028711B" w:rsidRPr="0028711B" w:rsidRDefault="0028711B" w:rsidP="0028711B">
            <w:pPr>
              <w:jc w:val="both"/>
              <w:rPr>
                <w:rFonts w:ascii="New Baskerville" w:hAnsi="New Baskerville"/>
                <w:b/>
                <w:sz w:val="24"/>
                <w:szCs w:val="24"/>
                <w:lang w:val="gl-ES"/>
              </w:rPr>
            </w:pPr>
            <w:r w:rsidRPr="0028711B">
              <w:rPr>
                <w:rFonts w:ascii="New Baskerville" w:hAnsi="New Baskerville"/>
                <w:b/>
                <w:sz w:val="24"/>
                <w:szCs w:val="24"/>
                <w:lang w:val="gl-ES"/>
              </w:rPr>
              <w:t>PATRIMONIO NETO:</w:t>
            </w:r>
          </w:p>
        </w:tc>
      </w:tr>
      <w:tr w:rsidR="0028711B" w:rsidRPr="0028711B" w:rsidTr="00EB45B9">
        <w:trPr>
          <w:trHeight w:val="315"/>
        </w:trPr>
        <w:tc>
          <w:tcPr>
            <w:tcW w:w="4780" w:type="dxa"/>
            <w:noWrap/>
            <w:vAlign w:val="center"/>
            <w:hideMark/>
          </w:tcPr>
          <w:p w:rsidR="0028711B" w:rsidRPr="0028711B" w:rsidRDefault="0028711B" w:rsidP="0028711B">
            <w:pPr>
              <w:rPr>
                <w:rFonts w:ascii="New Baskerville" w:hAnsi="New Baskerville"/>
                <w:sz w:val="24"/>
                <w:szCs w:val="24"/>
                <w:lang w:val="gl-ES"/>
              </w:rPr>
            </w:pPr>
            <w:r w:rsidRPr="0028711B">
              <w:rPr>
                <w:rFonts w:ascii="New Baskerville" w:hAnsi="New Baskerville"/>
                <w:sz w:val="24"/>
                <w:szCs w:val="24"/>
                <w:lang w:val="gl-ES"/>
              </w:rPr>
              <w:t>Fondos propios:</w:t>
            </w: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r>
      <w:tr w:rsidR="0028711B" w:rsidRPr="0028711B" w:rsidTr="00EB45B9">
        <w:trPr>
          <w:trHeight w:val="315"/>
        </w:trPr>
        <w:tc>
          <w:tcPr>
            <w:tcW w:w="4780" w:type="dxa"/>
            <w:noWrap/>
            <w:vAlign w:val="center"/>
            <w:hideMark/>
          </w:tcPr>
          <w:p w:rsidR="0028711B" w:rsidRPr="0028711B" w:rsidRDefault="0028711B" w:rsidP="0028711B">
            <w:pPr>
              <w:rPr>
                <w:rFonts w:ascii="New Baskerville" w:hAnsi="New Baskerville"/>
                <w:sz w:val="24"/>
                <w:szCs w:val="24"/>
                <w:lang w:val="gl-ES"/>
              </w:rPr>
            </w:pPr>
            <w:r w:rsidRPr="0028711B">
              <w:rPr>
                <w:rFonts w:ascii="New Baskerville" w:hAnsi="New Baskerville"/>
                <w:sz w:val="24"/>
                <w:szCs w:val="24"/>
                <w:lang w:val="gl-ES"/>
              </w:rPr>
              <w:t>Capital social</w:t>
            </w: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r>
      <w:tr w:rsidR="0028711B" w:rsidRPr="0028711B" w:rsidTr="00EB45B9">
        <w:trPr>
          <w:trHeight w:val="315"/>
        </w:trPr>
        <w:tc>
          <w:tcPr>
            <w:tcW w:w="4780" w:type="dxa"/>
            <w:noWrap/>
            <w:vAlign w:val="center"/>
            <w:hideMark/>
          </w:tcPr>
          <w:p w:rsidR="0028711B" w:rsidRPr="0028711B" w:rsidRDefault="0028711B" w:rsidP="0028711B">
            <w:pPr>
              <w:rPr>
                <w:rFonts w:ascii="New Baskerville" w:hAnsi="New Baskerville"/>
                <w:sz w:val="24"/>
                <w:szCs w:val="24"/>
                <w:lang w:val="gl-ES"/>
              </w:rPr>
            </w:pPr>
            <w:r w:rsidRPr="0028711B">
              <w:rPr>
                <w:rFonts w:ascii="New Baskerville" w:hAnsi="New Baskerville"/>
                <w:sz w:val="24"/>
                <w:szCs w:val="24"/>
                <w:lang w:val="gl-ES"/>
              </w:rPr>
              <w:t>Reservas</w:t>
            </w: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r>
      <w:tr w:rsidR="0028711B" w:rsidRPr="0028711B" w:rsidTr="00EB45B9">
        <w:trPr>
          <w:trHeight w:val="315"/>
        </w:trPr>
        <w:tc>
          <w:tcPr>
            <w:tcW w:w="4780" w:type="dxa"/>
            <w:noWrap/>
            <w:vAlign w:val="center"/>
            <w:hideMark/>
          </w:tcPr>
          <w:p w:rsidR="0028711B" w:rsidRPr="0028711B" w:rsidRDefault="0028711B" w:rsidP="0028711B">
            <w:pPr>
              <w:rPr>
                <w:rFonts w:ascii="New Baskerville" w:hAnsi="New Baskerville"/>
                <w:sz w:val="24"/>
                <w:szCs w:val="24"/>
                <w:lang w:val="gl-ES"/>
              </w:rPr>
            </w:pPr>
            <w:r w:rsidRPr="0028711B">
              <w:rPr>
                <w:rFonts w:ascii="New Baskerville" w:hAnsi="New Baskerville"/>
                <w:sz w:val="24"/>
                <w:szCs w:val="24"/>
                <w:lang w:val="gl-ES"/>
              </w:rPr>
              <w:t>Resultados do exercicio</w:t>
            </w: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r>
      <w:tr w:rsidR="0028711B" w:rsidRPr="00343BA7" w:rsidTr="00EB45B9">
        <w:trPr>
          <w:trHeight w:val="315"/>
        </w:trPr>
        <w:tc>
          <w:tcPr>
            <w:tcW w:w="4780" w:type="dxa"/>
            <w:noWrap/>
            <w:vAlign w:val="center"/>
            <w:hideMark/>
          </w:tcPr>
          <w:p w:rsidR="0028711B" w:rsidRPr="0028711B" w:rsidRDefault="0028711B" w:rsidP="0028711B">
            <w:pPr>
              <w:rPr>
                <w:rFonts w:ascii="New Baskerville" w:hAnsi="New Baskerville"/>
                <w:sz w:val="24"/>
                <w:szCs w:val="24"/>
                <w:lang w:val="gl-ES"/>
              </w:rPr>
            </w:pPr>
            <w:r w:rsidRPr="0028711B">
              <w:rPr>
                <w:rFonts w:ascii="New Baskerville" w:hAnsi="New Baskerville"/>
                <w:sz w:val="24"/>
                <w:szCs w:val="24"/>
                <w:lang w:val="gl-ES"/>
              </w:rPr>
              <w:t>Subvencións, doazóns e legados recibidos</w:t>
            </w: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r>
      <w:tr w:rsidR="0028711B" w:rsidRPr="0028711B" w:rsidTr="00EB45B9">
        <w:trPr>
          <w:trHeight w:val="315"/>
        </w:trPr>
        <w:tc>
          <w:tcPr>
            <w:tcW w:w="8380" w:type="dxa"/>
            <w:gridSpan w:val="4"/>
            <w:noWrap/>
            <w:vAlign w:val="center"/>
            <w:hideMark/>
          </w:tcPr>
          <w:p w:rsidR="0028711B" w:rsidRPr="0028711B" w:rsidRDefault="0028711B" w:rsidP="0028711B">
            <w:pPr>
              <w:jc w:val="both"/>
              <w:rPr>
                <w:rFonts w:ascii="New Baskerville" w:hAnsi="New Baskerville"/>
                <w:sz w:val="24"/>
                <w:szCs w:val="24"/>
                <w:lang w:val="gl-ES"/>
              </w:rPr>
            </w:pPr>
            <w:r w:rsidRPr="0028711B">
              <w:rPr>
                <w:rFonts w:ascii="New Baskerville" w:hAnsi="New Baskerville"/>
                <w:b/>
                <w:sz w:val="24"/>
                <w:szCs w:val="24"/>
                <w:lang w:val="gl-ES"/>
              </w:rPr>
              <w:t xml:space="preserve">PASIVO </w:t>
            </w:r>
            <w:r w:rsidR="000B05D8">
              <w:rPr>
                <w:rFonts w:ascii="New Baskerville" w:hAnsi="New Baskerville"/>
                <w:b/>
                <w:sz w:val="24"/>
                <w:szCs w:val="24"/>
                <w:lang w:val="gl-ES"/>
              </w:rPr>
              <w:t>FIXO (</w:t>
            </w:r>
            <w:r w:rsidRPr="0028711B">
              <w:rPr>
                <w:rFonts w:ascii="New Baskerville" w:hAnsi="New Baskerville"/>
                <w:b/>
                <w:sz w:val="24"/>
                <w:szCs w:val="24"/>
                <w:lang w:val="gl-ES"/>
              </w:rPr>
              <w:t>NON CORRENTE</w:t>
            </w:r>
            <w:r w:rsidR="000B05D8">
              <w:rPr>
                <w:rFonts w:ascii="New Baskerville" w:hAnsi="New Baskerville"/>
                <w:b/>
                <w:sz w:val="24"/>
                <w:szCs w:val="24"/>
                <w:lang w:val="gl-ES"/>
              </w:rPr>
              <w:t>)</w:t>
            </w:r>
            <w:r w:rsidRPr="0028711B">
              <w:rPr>
                <w:rFonts w:ascii="New Baskerville" w:hAnsi="New Baskerville"/>
                <w:b/>
                <w:sz w:val="24"/>
                <w:szCs w:val="24"/>
                <w:lang w:val="gl-ES"/>
              </w:rPr>
              <w:t>:</w:t>
            </w:r>
          </w:p>
        </w:tc>
      </w:tr>
      <w:tr w:rsidR="0028711B" w:rsidRPr="0028711B" w:rsidTr="00EB45B9">
        <w:trPr>
          <w:trHeight w:val="315"/>
        </w:trPr>
        <w:tc>
          <w:tcPr>
            <w:tcW w:w="4780" w:type="dxa"/>
            <w:noWrap/>
            <w:vAlign w:val="center"/>
            <w:hideMark/>
          </w:tcPr>
          <w:p w:rsidR="0028711B" w:rsidRPr="0028711B" w:rsidRDefault="0028711B" w:rsidP="0028711B">
            <w:pPr>
              <w:rPr>
                <w:rFonts w:ascii="New Baskerville" w:hAnsi="New Baskerville"/>
                <w:sz w:val="24"/>
                <w:szCs w:val="24"/>
                <w:lang w:val="gl-ES"/>
              </w:rPr>
            </w:pPr>
            <w:r w:rsidRPr="0028711B">
              <w:rPr>
                <w:rFonts w:ascii="New Baskerville" w:hAnsi="New Baskerville"/>
                <w:sz w:val="24"/>
                <w:szCs w:val="24"/>
                <w:lang w:val="gl-ES"/>
              </w:rPr>
              <w:t>Débedas a longo prazo:</w:t>
            </w: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r>
      <w:tr w:rsidR="0028711B" w:rsidRPr="00343BA7" w:rsidTr="00EB45B9">
        <w:trPr>
          <w:trHeight w:val="315"/>
        </w:trPr>
        <w:tc>
          <w:tcPr>
            <w:tcW w:w="4780" w:type="dxa"/>
            <w:noWrap/>
            <w:vAlign w:val="center"/>
            <w:hideMark/>
          </w:tcPr>
          <w:p w:rsidR="0028711B" w:rsidRPr="0028711B" w:rsidRDefault="0028711B" w:rsidP="0028711B">
            <w:pPr>
              <w:rPr>
                <w:rFonts w:ascii="New Baskerville" w:hAnsi="New Baskerville"/>
                <w:sz w:val="24"/>
                <w:szCs w:val="24"/>
                <w:lang w:val="gl-ES"/>
              </w:rPr>
            </w:pPr>
            <w:r w:rsidRPr="0028711B">
              <w:rPr>
                <w:rFonts w:ascii="New Baskerville" w:hAnsi="New Baskerville"/>
                <w:sz w:val="24"/>
                <w:szCs w:val="24"/>
                <w:lang w:val="gl-ES"/>
              </w:rPr>
              <w:t>Débedas a longo prazo por préstamos recibidos</w:t>
            </w: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r>
      <w:tr w:rsidR="0028711B" w:rsidRPr="00343BA7" w:rsidTr="00EB45B9">
        <w:trPr>
          <w:trHeight w:val="315"/>
        </w:trPr>
        <w:tc>
          <w:tcPr>
            <w:tcW w:w="4780" w:type="dxa"/>
            <w:noWrap/>
            <w:vAlign w:val="center"/>
            <w:hideMark/>
          </w:tcPr>
          <w:p w:rsidR="0028711B" w:rsidRPr="0028711B" w:rsidRDefault="0028711B" w:rsidP="0028711B">
            <w:pPr>
              <w:rPr>
                <w:rFonts w:ascii="New Baskerville" w:hAnsi="New Baskerville"/>
                <w:sz w:val="24"/>
                <w:szCs w:val="24"/>
                <w:lang w:val="gl-ES"/>
              </w:rPr>
            </w:pPr>
            <w:r w:rsidRPr="0028711B">
              <w:rPr>
                <w:rFonts w:ascii="New Baskerville" w:hAnsi="New Baskerville"/>
                <w:sz w:val="24"/>
                <w:szCs w:val="24"/>
                <w:lang w:val="gl-ES"/>
              </w:rPr>
              <w:t>Outro financiamento a longo prazo</w:t>
            </w: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r>
      <w:tr w:rsidR="0028711B" w:rsidRPr="0028711B" w:rsidTr="00EB45B9">
        <w:trPr>
          <w:trHeight w:val="315"/>
        </w:trPr>
        <w:tc>
          <w:tcPr>
            <w:tcW w:w="8380" w:type="dxa"/>
            <w:gridSpan w:val="4"/>
            <w:noWrap/>
            <w:vAlign w:val="center"/>
            <w:hideMark/>
          </w:tcPr>
          <w:p w:rsidR="0028711B" w:rsidRPr="0028711B" w:rsidRDefault="0028711B" w:rsidP="0028711B">
            <w:pPr>
              <w:jc w:val="both"/>
              <w:rPr>
                <w:rFonts w:ascii="New Baskerville" w:hAnsi="New Baskerville"/>
                <w:sz w:val="24"/>
                <w:szCs w:val="24"/>
                <w:lang w:val="gl-ES"/>
              </w:rPr>
            </w:pPr>
            <w:r w:rsidRPr="0028711B">
              <w:rPr>
                <w:rFonts w:ascii="New Baskerville" w:hAnsi="New Baskerville"/>
                <w:b/>
                <w:sz w:val="24"/>
                <w:szCs w:val="24"/>
                <w:lang w:val="gl-ES"/>
              </w:rPr>
              <w:t>PASIVO</w:t>
            </w:r>
            <w:r w:rsidR="000B05D8">
              <w:rPr>
                <w:rFonts w:ascii="New Baskerville" w:hAnsi="New Baskerville"/>
                <w:b/>
                <w:sz w:val="24"/>
                <w:szCs w:val="24"/>
                <w:lang w:val="gl-ES"/>
              </w:rPr>
              <w:t xml:space="preserve"> CIRCULANTE(</w:t>
            </w:r>
            <w:r w:rsidRPr="0028711B">
              <w:rPr>
                <w:rFonts w:ascii="New Baskerville" w:hAnsi="New Baskerville"/>
                <w:b/>
                <w:sz w:val="24"/>
                <w:szCs w:val="24"/>
                <w:lang w:val="gl-ES"/>
              </w:rPr>
              <w:t>CORRENTE</w:t>
            </w:r>
            <w:r w:rsidR="000B05D8">
              <w:rPr>
                <w:rFonts w:ascii="New Baskerville" w:hAnsi="New Baskerville"/>
                <w:b/>
                <w:sz w:val="24"/>
                <w:szCs w:val="24"/>
                <w:lang w:val="gl-ES"/>
              </w:rPr>
              <w:t>)</w:t>
            </w:r>
            <w:r w:rsidRPr="0028711B">
              <w:rPr>
                <w:rFonts w:ascii="New Baskerville" w:hAnsi="New Baskerville"/>
                <w:b/>
                <w:sz w:val="24"/>
                <w:szCs w:val="24"/>
                <w:lang w:val="gl-ES"/>
              </w:rPr>
              <w:t>:</w:t>
            </w:r>
          </w:p>
        </w:tc>
      </w:tr>
      <w:tr w:rsidR="0028711B" w:rsidRPr="00343BA7" w:rsidTr="00EB45B9">
        <w:trPr>
          <w:trHeight w:val="315"/>
        </w:trPr>
        <w:tc>
          <w:tcPr>
            <w:tcW w:w="4780" w:type="dxa"/>
            <w:noWrap/>
            <w:vAlign w:val="center"/>
            <w:hideMark/>
          </w:tcPr>
          <w:p w:rsidR="0028711B" w:rsidRPr="0028711B" w:rsidRDefault="0028711B" w:rsidP="0028711B">
            <w:pPr>
              <w:rPr>
                <w:rFonts w:ascii="New Baskerville" w:hAnsi="New Baskerville"/>
                <w:sz w:val="24"/>
                <w:szCs w:val="24"/>
                <w:lang w:val="gl-ES"/>
              </w:rPr>
            </w:pPr>
            <w:r w:rsidRPr="0028711B">
              <w:rPr>
                <w:rFonts w:ascii="New Baskerville" w:hAnsi="New Baskerville"/>
                <w:sz w:val="24"/>
                <w:szCs w:val="24"/>
                <w:lang w:val="gl-ES"/>
              </w:rPr>
              <w:t>Débedas a curto prazo con entidades de crédito</w:t>
            </w: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r>
      <w:tr w:rsidR="0028711B" w:rsidRPr="00343BA7" w:rsidTr="00EB45B9">
        <w:trPr>
          <w:trHeight w:val="315"/>
        </w:trPr>
        <w:tc>
          <w:tcPr>
            <w:tcW w:w="4780" w:type="dxa"/>
            <w:noWrap/>
            <w:vAlign w:val="center"/>
            <w:hideMark/>
          </w:tcPr>
          <w:p w:rsidR="0028711B" w:rsidRPr="0028711B" w:rsidRDefault="0028711B" w:rsidP="0028711B">
            <w:pPr>
              <w:rPr>
                <w:rFonts w:ascii="New Baskerville" w:hAnsi="New Baskerville"/>
                <w:sz w:val="24"/>
                <w:szCs w:val="24"/>
                <w:lang w:val="gl-ES"/>
              </w:rPr>
            </w:pPr>
            <w:r w:rsidRPr="0028711B">
              <w:rPr>
                <w:rFonts w:ascii="New Baskerville" w:hAnsi="New Baskerville"/>
                <w:sz w:val="24"/>
                <w:szCs w:val="24"/>
                <w:lang w:val="gl-ES"/>
              </w:rPr>
              <w:t>Acredores comerciais e outras contas a pagar:</w:t>
            </w: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r>
      <w:tr w:rsidR="0028711B" w:rsidRPr="0028711B" w:rsidTr="00EB45B9">
        <w:trPr>
          <w:trHeight w:val="315"/>
        </w:trPr>
        <w:tc>
          <w:tcPr>
            <w:tcW w:w="4780" w:type="dxa"/>
            <w:noWrap/>
            <w:vAlign w:val="center"/>
            <w:hideMark/>
          </w:tcPr>
          <w:p w:rsidR="0028711B" w:rsidRPr="0028711B" w:rsidRDefault="0028711B" w:rsidP="0028711B">
            <w:pPr>
              <w:rPr>
                <w:rFonts w:ascii="New Baskerville" w:hAnsi="New Baskerville"/>
                <w:sz w:val="24"/>
                <w:szCs w:val="24"/>
                <w:lang w:val="gl-ES"/>
              </w:rPr>
            </w:pPr>
            <w:r w:rsidRPr="0028711B">
              <w:rPr>
                <w:rFonts w:ascii="New Baskerville" w:hAnsi="New Baskerville"/>
                <w:sz w:val="24"/>
                <w:szCs w:val="24"/>
                <w:lang w:val="gl-ES"/>
              </w:rPr>
              <w:t>Provedores</w:t>
            </w: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r>
      <w:tr w:rsidR="0028711B" w:rsidRPr="0028711B" w:rsidTr="00EB45B9">
        <w:trPr>
          <w:trHeight w:val="315"/>
        </w:trPr>
        <w:tc>
          <w:tcPr>
            <w:tcW w:w="4780" w:type="dxa"/>
            <w:noWrap/>
            <w:vAlign w:val="center"/>
            <w:hideMark/>
          </w:tcPr>
          <w:p w:rsidR="0028711B" w:rsidRPr="0028711B" w:rsidRDefault="0028711B" w:rsidP="0028711B">
            <w:pPr>
              <w:rPr>
                <w:rFonts w:ascii="New Baskerville" w:hAnsi="New Baskerville"/>
                <w:sz w:val="24"/>
                <w:szCs w:val="24"/>
                <w:lang w:val="gl-ES"/>
              </w:rPr>
            </w:pPr>
            <w:r w:rsidRPr="0028711B">
              <w:rPr>
                <w:rFonts w:ascii="New Baskerville" w:hAnsi="New Baskerville"/>
                <w:sz w:val="24"/>
                <w:szCs w:val="24"/>
                <w:lang w:val="gl-ES"/>
              </w:rPr>
              <w:t>Acredores</w:t>
            </w: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r>
      <w:tr w:rsidR="0028711B" w:rsidRPr="0028711B" w:rsidTr="00EB45B9">
        <w:trPr>
          <w:trHeight w:val="315"/>
        </w:trPr>
        <w:tc>
          <w:tcPr>
            <w:tcW w:w="4780" w:type="dxa"/>
            <w:noWrap/>
            <w:vAlign w:val="center"/>
            <w:hideMark/>
          </w:tcPr>
          <w:p w:rsidR="0028711B" w:rsidRPr="0028711B" w:rsidRDefault="0028711B" w:rsidP="0028711B">
            <w:pPr>
              <w:rPr>
                <w:rFonts w:ascii="New Baskerville" w:hAnsi="New Baskerville"/>
                <w:sz w:val="24"/>
                <w:szCs w:val="24"/>
                <w:lang w:val="gl-ES"/>
              </w:rPr>
            </w:pPr>
            <w:r w:rsidRPr="0028711B">
              <w:rPr>
                <w:rFonts w:ascii="New Baskerville" w:hAnsi="New Baskerville"/>
                <w:sz w:val="24"/>
                <w:szCs w:val="24"/>
                <w:lang w:val="gl-ES"/>
              </w:rPr>
              <w:t>Administracións Públicas</w:t>
            </w: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r>
      <w:tr w:rsidR="0028711B" w:rsidRPr="0028711B" w:rsidTr="00EB45B9">
        <w:trPr>
          <w:trHeight w:val="315"/>
        </w:trPr>
        <w:tc>
          <w:tcPr>
            <w:tcW w:w="4780" w:type="dxa"/>
            <w:noWrap/>
            <w:vAlign w:val="center"/>
            <w:hideMark/>
          </w:tcPr>
          <w:p w:rsidR="0028711B" w:rsidRPr="0028711B" w:rsidRDefault="0028711B" w:rsidP="0028711B">
            <w:pPr>
              <w:rPr>
                <w:rFonts w:ascii="New Baskerville" w:hAnsi="New Baskerville"/>
                <w:sz w:val="24"/>
                <w:szCs w:val="24"/>
                <w:lang w:val="gl-ES"/>
              </w:rPr>
            </w:pPr>
            <w:r w:rsidRPr="0028711B">
              <w:rPr>
                <w:rFonts w:ascii="New Baskerville" w:hAnsi="New Baskerville"/>
                <w:sz w:val="24"/>
                <w:szCs w:val="24"/>
                <w:lang w:val="gl-ES"/>
              </w:rPr>
              <w:t>Anticipos de clientes</w:t>
            </w: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c>
          <w:tcPr>
            <w:tcW w:w="1200" w:type="dxa"/>
            <w:noWrap/>
          </w:tcPr>
          <w:p w:rsidR="0028711B" w:rsidRPr="0028711B" w:rsidRDefault="0028711B" w:rsidP="0028711B">
            <w:pPr>
              <w:jc w:val="both"/>
              <w:rPr>
                <w:rFonts w:ascii="New Baskerville" w:hAnsi="New Baskerville"/>
                <w:sz w:val="24"/>
                <w:szCs w:val="24"/>
                <w:lang w:val="gl-ES"/>
              </w:rPr>
            </w:pPr>
          </w:p>
        </w:tc>
      </w:tr>
      <w:tr w:rsidR="0028711B" w:rsidRPr="0028711B" w:rsidTr="00EB45B9">
        <w:trPr>
          <w:trHeight w:val="315"/>
        </w:trPr>
        <w:tc>
          <w:tcPr>
            <w:tcW w:w="4780" w:type="dxa"/>
            <w:noWrap/>
            <w:vAlign w:val="center"/>
            <w:hideMark/>
          </w:tcPr>
          <w:p w:rsidR="0028711B" w:rsidRPr="0028711B" w:rsidRDefault="0028711B" w:rsidP="0028711B">
            <w:pPr>
              <w:rPr>
                <w:rFonts w:ascii="New Baskerville" w:hAnsi="New Baskerville"/>
                <w:b/>
                <w:sz w:val="24"/>
                <w:szCs w:val="24"/>
                <w:lang w:val="gl-ES"/>
              </w:rPr>
            </w:pPr>
            <w:r w:rsidRPr="0028711B">
              <w:rPr>
                <w:rFonts w:ascii="New Baskerville" w:hAnsi="New Baskerville"/>
                <w:b/>
                <w:sz w:val="24"/>
                <w:szCs w:val="24"/>
                <w:lang w:val="gl-ES"/>
              </w:rPr>
              <w:t>Total Pasivo</w:t>
            </w:r>
          </w:p>
        </w:tc>
        <w:tc>
          <w:tcPr>
            <w:tcW w:w="1200" w:type="dxa"/>
            <w:noWrap/>
          </w:tcPr>
          <w:p w:rsidR="0028711B" w:rsidRPr="0028711B" w:rsidRDefault="0028711B" w:rsidP="0028711B">
            <w:pPr>
              <w:jc w:val="both"/>
              <w:rPr>
                <w:rFonts w:ascii="New Baskerville" w:hAnsi="New Baskerville"/>
                <w:b/>
                <w:sz w:val="24"/>
                <w:szCs w:val="24"/>
                <w:lang w:val="gl-ES"/>
              </w:rPr>
            </w:pPr>
          </w:p>
        </w:tc>
        <w:tc>
          <w:tcPr>
            <w:tcW w:w="1200" w:type="dxa"/>
            <w:noWrap/>
          </w:tcPr>
          <w:p w:rsidR="0028711B" w:rsidRPr="0028711B" w:rsidRDefault="0028711B" w:rsidP="0028711B">
            <w:pPr>
              <w:jc w:val="both"/>
              <w:rPr>
                <w:rFonts w:ascii="New Baskerville" w:hAnsi="New Baskerville"/>
                <w:b/>
                <w:sz w:val="24"/>
                <w:szCs w:val="24"/>
                <w:lang w:val="gl-ES"/>
              </w:rPr>
            </w:pPr>
          </w:p>
        </w:tc>
        <w:tc>
          <w:tcPr>
            <w:tcW w:w="1200" w:type="dxa"/>
            <w:noWrap/>
          </w:tcPr>
          <w:p w:rsidR="0028711B" w:rsidRPr="0028711B" w:rsidRDefault="0028711B" w:rsidP="0028711B">
            <w:pPr>
              <w:jc w:val="both"/>
              <w:rPr>
                <w:rFonts w:ascii="New Baskerville" w:hAnsi="New Baskerville"/>
                <w:b/>
                <w:sz w:val="24"/>
                <w:szCs w:val="24"/>
                <w:lang w:val="gl-ES"/>
              </w:rPr>
            </w:pPr>
          </w:p>
        </w:tc>
      </w:tr>
    </w:tbl>
    <w:p w:rsidR="0028711B" w:rsidRPr="0028711B" w:rsidRDefault="0028711B" w:rsidP="0028711B">
      <w:pPr>
        <w:jc w:val="both"/>
        <w:rPr>
          <w:rFonts w:ascii="New Baskerville" w:hAnsi="New Baskerville" w:cs="Times New Roman"/>
          <w:sz w:val="24"/>
          <w:szCs w:val="24"/>
          <w:lang w:val="gl-ES"/>
        </w:rPr>
      </w:pPr>
    </w:p>
    <w:p w:rsidR="0028711B" w:rsidRPr="0028711B" w:rsidRDefault="0028711B" w:rsidP="0028711B">
      <w:pPr>
        <w:jc w:val="both"/>
        <w:rPr>
          <w:rFonts w:ascii="New Baskerville" w:hAnsi="New Baskerville" w:cs="Times New Roman"/>
          <w:sz w:val="24"/>
          <w:szCs w:val="24"/>
          <w:lang w:val="gl-ES"/>
        </w:rPr>
      </w:pPr>
      <w:r w:rsidRPr="0028711B">
        <w:rPr>
          <w:rFonts w:ascii="New Baskerville" w:hAnsi="New Baskerville" w:cs="Times New Roman"/>
          <w:b/>
          <w:sz w:val="24"/>
          <w:szCs w:val="24"/>
          <w:lang w:val="gl-ES"/>
        </w:rPr>
        <w:t>Aclaracións</w:t>
      </w:r>
    </w:p>
    <w:p w:rsidR="0028711B" w:rsidRPr="002B544B" w:rsidRDefault="0028711B" w:rsidP="0028711B">
      <w:pPr>
        <w:jc w:val="both"/>
        <w:rPr>
          <w:rFonts w:ascii="New Baskerville" w:hAnsi="New Baskerville" w:cs="Times New Roman"/>
          <w:b/>
          <w:sz w:val="28"/>
          <w:szCs w:val="28"/>
          <w:u w:val="single"/>
          <w:lang w:val="gl-ES"/>
        </w:rPr>
      </w:pPr>
      <w:r w:rsidRPr="002B544B">
        <w:rPr>
          <w:rFonts w:ascii="New Baskerville" w:hAnsi="New Baskerville" w:cs="Times New Roman"/>
          <w:b/>
          <w:sz w:val="28"/>
          <w:szCs w:val="28"/>
          <w:u w:val="single"/>
          <w:lang w:val="gl-ES"/>
        </w:rPr>
        <w:t>ACTIVO</w:t>
      </w:r>
    </w:p>
    <w:p w:rsidR="0028711B" w:rsidRPr="002B544B" w:rsidRDefault="0028711B" w:rsidP="0028711B">
      <w:pPr>
        <w:jc w:val="both"/>
        <w:rPr>
          <w:rFonts w:ascii="New Baskerville" w:hAnsi="New Baskerville" w:cs="Times New Roman"/>
          <w:b/>
          <w:sz w:val="24"/>
          <w:szCs w:val="24"/>
          <w:u w:val="single"/>
          <w:lang w:val="gl-ES"/>
        </w:rPr>
      </w:pPr>
      <w:r w:rsidRPr="002B544B">
        <w:rPr>
          <w:rFonts w:ascii="New Baskerville" w:hAnsi="New Baskerville" w:cs="Times New Roman"/>
          <w:b/>
          <w:sz w:val="24"/>
          <w:szCs w:val="24"/>
          <w:u w:val="single"/>
          <w:lang w:val="gl-ES"/>
        </w:rPr>
        <w:t>Activo</w:t>
      </w:r>
      <w:r w:rsidR="00262500">
        <w:rPr>
          <w:rFonts w:ascii="New Baskerville" w:hAnsi="New Baskerville" w:cs="Times New Roman"/>
          <w:b/>
          <w:sz w:val="24"/>
          <w:szCs w:val="24"/>
          <w:u w:val="single"/>
          <w:lang w:val="gl-ES"/>
        </w:rPr>
        <w:t xml:space="preserve"> Fixo (</w:t>
      </w:r>
      <w:r w:rsidRPr="002B544B">
        <w:rPr>
          <w:rFonts w:ascii="New Baskerville" w:hAnsi="New Baskerville" w:cs="Times New Roman"/>
          <w:b/>
          <w:sz w:val="24"/>
          <w:szCs w:val="24"/>
          <w:u w:val="single"/>
          <w:lang w:val="gl-ES"/>
        </w:rPr>
        <w:t>No</w:t>
      </w:r>
      <w:r w:rsidR="00262500">
        <w:rPr>
          <w:rFonts w:ascii="New Baskerville" w:hAnsi="New Baskerville" w:cs="Times New Roman"/>
          <w:b/>
          <w:sz w:val="24"/>
          <w:szCs w:val="24"/>
          <w:u w:val="single"/>
          <w:lang w:val="gl-ES"/>
        </w:rPr>
        <w:t>n</w:t>
      </w:r>
      <w:r w:rsidRPr="002B544B">
        <w:rPr>
          <w:rFonts w:ascii="New Baskerville" w:hAnsi="New Baskerville" w:cs="Times New Roman"/>
          <w:b/>
          <w:sz w:val="24"/>
          <w:szCs w:val="24"/>
          <w:u w:val="single"/>
          <w:lang w:val="gl-ES"/>
        </w:rPr>
        <w:t xml:space="preserve"> Corrente</w:t>
      </w:r>
      <w:r w:rsidR="00262500">
        <w:rPr>
          <w:rFonts w:ascii="New Baskerville" w:hAnsi="New Baskerville" w:cs="Times New Roman"/>
          <w:b/>
          <w:sz w:val="24"/>
          <w:szCs w:val="24"/>
          <w:u w:val="single"/>
          <w:lang w:val="gl-ES"/>
        </w:rPr>
        <w:t>)</w:t>
      </w:r>
      <w:r w:rsidRPr="002B544B">
        <w:rPr>
          <w:rFonts w:ascii="New Baskerville" w:hAnsi="New Baskerville" w:cs="Times New Roman"/>
          <w:b/>
          <w:sz w:val="24"/>
          <w:szCs w:val="24"/>
          <w:u w:val="single"/>
          <w:lang w:val="gl-ES"/>
        </w:rPr>
        <w:t>:</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Inmobilizado Intanxible:</w:t>
      </w:r>
      <w:r w:rsidRPr="0028711B">
        <w:rPr>
          <w:rFonts w:ascii="New Baskerville" w:hAnsi="New Baskerville" w:cs="Andalus"/>
          <w:sz w:val="24"/>
          <w:szCs w:val="24"/>
          <w:lang w:val="gl-ES"/>
        </w:rPr>
        <w:t xml:space="preserve"> activos non físicos e amortizables que consisten nun ben ou dereito da propiedade industrial ou comercial</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Inmobilizado Material:</w:t>
      </w:r>
      <w:r w:rsidRPr="0028711B">
        <w:rPr>
          <w:rFonts w:ascii="New Baskerville" w:hAnsi="New Baskerville" w:cs="Andalus"/>
          <w:sz w:val="24"/>
          <w:szCs w:val="24"/>
          <w:lang w:val="gl-ES"/>
        </w:rPr>
        <w:t xml:space="preserve"> parte do inmobilizado da empresa composto por bens inmobles, ou bens mobles non destinados á venda no curso normal das operacións.Inmobilizado Financeiro: activos financeiros que se ten como obxectivo de filiais ou participacións estables.</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Amortización Acumulada:</w:t>
      </w:r>
      <w:r w:rsidRPr="0028711B">
        <w:rPr>
          <w:rFonts w:ascii="New Baskerville" w:hAnsi="New Baskerville" w:cs="Andalus"/>
          <w:sz w:val="24"/>
          <w:szCs w:val="24"/>
          <w:lang w:val="gl-ES"/>
        </w:rPr>
        <w:t xml:space="preserve"> expresión da deterioración do activo fixo para a súa utilización no proceso produtivo</w:t>
      </w:r>
    </w:p>
    <w:p w:rsidR="0028711B" w:rsidRPr="002B544B" w:rsidRDefault="0028711B" w:rsidP="0028711B">
      <w:pPr>
        <w:jc w:val="both"/>
        <w:rPr>
          <w:rFonts w:ascii="New Baskerville" w:hAnsi="New Baskerville" w:cs="Times New Roman"/>
          <w:b/>
          <w:sz w:val="24"/>
          <w:szCs w:val="24"/>
          <w:u w:val="single"/>
          <w:lang w:val="gl-ES"/>
        </w:rPr>
      </w:pPr>
      <w:r w:rsidRPr="002B544B">
        <w:rPr>
          <w:rFonts w:ascii="New Baskerville" w:hAnsi="New Baskerville" w:cs="Times New Roman"/>
          <w:b/>
          <w:sz w:val="24"/>
          <w:szCs w:val="24"/>
          <w:u w:val="single"/>
          <w:lang w:val="gl-ES"/>
        </w:rPr>
        <w:t xml:space="preserve">Activo </w:t>
      </w:r>
      <w:r w:rsidR="00262500">
        <w:rPr>
          <w:rFonts w:ascii="New Baskerville" w:hAnsi="New Baskerville" w:cs="Times New Roman"/>
          <w:b/>
          <w:sz w:val="24"/>
          <w:szCs w:val="24"/>
          <w:u w:val="single"/>
          <w:lang w:val="gl-ES"/>
        </w:rPr>
        <w:t>Circulante (</w:t>
      </w:r>
      <w:r w:rsidRPr="002B544B">
        <w:rPr>
          <w:rFonts w:ascii="New Baskerville" w:hAnsi="New Baskerville" w:cs="Times New Roman"/>
          <w:b/>
          <w:sz w:val="24"/>
          <w:szCs w:val="24"/>
          <w:u w:val="single"/>
          <w:lang w:val="gl-ES"/>
        </w:rPr>
        <w:t>Corrente</w:t>
      </w:r>
      <w:r w:rsidR="00262500">
        <w:rPr>
          <w:rFonts w:ascii="New Baskerville" w:hAnsi="New Baskerville" w:cs="Times New Roman"/>
          <w:b/>
          <w:sz w:val="24"/>
          <w:szCs w:val="24"/>
          <w:u w:val="single"/>
          <w:lang w:val="gl-ES"/>
        </w:rPr>
        <w:t>)</w:t>
      </w:r>
      <w:r w:rsidRPr="002B544B">
        <w:rPr>
          <w:rFonts w:ascii="New Baskerville" w:hAnsi="New Baskerville" w:cs="Times New Roman"/>
          <w:b/>
          <w:sz w:val="24"/>
          <w:szCs w:val="24"/>
          <w:u w:val="single"/>
          <w:lang w:val="gl-ES"/>
        </w:rPr>
        <w:t>:</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Existencias:</w:t>
      </w:r>
      <w:r w:rsidRPr="0028711B">
        <w:rPr>
          <w:rFonts w:ascii="New Baskerville" w:hAnsi="New Baskerville" w:cs="Andalus"/>
          <w:sz w:val="24"/>
          <w:szCs w:val="24"/>
          <w:lang w:val="gl-ES"/>
        </w:rPr>
        <w:t xml:space="preserve"> valor das existencias, materias primas e auxiliares que compran adicionalmente á mercadoría vendida no período</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Clientes e outros debedores:</w:t>
      </w:r>
      <w:r w:rsidRPr="0028711B">
        <w:rPr>
          <w:rFonts w:ascii="New Baskerville" w:hAnsi="New Baskerville" w:cs="Andalus"/>
          <w:sz w:val="24"/>
          <w:szCs w:val="24"/>
          <w:lang w:val="gl-ES"/>
        </w:rPr>
        <w:t xml:space="preserve"> recolle o saldo pendente de cobramento de clientes e outros debedores</w:t>
      </w:r>
    </w:p>
    <w:p w:rsidR="00A6151D" w:rsidRPr="007C1604" w:rsidRDefault="0028711B" w:rsidP="0028711B">
      <w:pPr>
        <w:numPr>
          <w:ilvl w:val="0"/>
          <w:numId w:val="5"/>
        </w:numPr>
        <w:spacing w:after="24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Tesouraría:</w:t>
      </w:r>
      <w:r w:rsidRPr="0028711B">
        <w:rPr>
          <w:rFonts w:ascii="New Baskerville" w:hAnsi="New Baskerville" w:cs="Andalus"/>
          <w:sz w:val="24"/>
          <w:szCs w:val="24"/>
          <w:lang w:val="gl-ES"/>
        </w:rPr>
        <w:t xml:space="preserve"> expresa a dispoñibilida</w:t>
      </w:r>
      <w:r w:rsidR="007C1604">
        <w:rPr>
          <w:rFonts w:ascii="New Baskerville" w:hAnsi="New Baskerville" w:cs="Andalus"/>
          <w:sz w:val="24"/>
          <w:szCs w:val="24"/>
          <w:lang w:val="gl-ES"/>
        </w:rPr>
        <w:t>de de recursos líquidos en caixa.</w:t>
      </w:r>
    </w:p>
    <w:p w:rsidR="00A6151D" w:rsidRDefault="00A6151D" w:rsidP="0028711B">
      <w:pPr>
        <w:jc w:val="both"/>
        <w:rPr>
          <w:rFonts w:ascii="New Baskerville" w:hAnsi="New Baskerville" w:cs="Times New Roman"/>
          <w:b/>
          <w:sz w:val="28"/>
          <w:szCs w:val="28"/>
          <w:u w:val="single"/>
          <w:lang w:val="gl-ES"/>
        </w:rPr>
      </w:pPr>
    </w:p>
    <w:p w:rsidR="0028711B" w:rsidRPr="002B544B" w:rsidRDefault="0028711B" w:rsidP="0028711B">
      <w:pPr>
        <w:jc w:val="both"/>
        <w:rPr>
          <w:rFonts w:ascii="New Baskerville" w:hAnsi="New Baskerville" w:cs="Times New Roman"/>
          <w:b/>
          <w:sz w:val="28"/>
          <w:szCs w:val="28"/>
          <w:u w:val="single"/>
          <w:lang w:val="gl-ES"/>
        </w:rPr>
      </w:pPr>
      <w:r w:rsidRPr="002B544B">
        <w:rPr>
          <w:rFonts w:ascii="New Baskerville" w:hAnsi="New Baskerville" w:cs="Times New Roman"/>
          <w:b/>
          <w:sz w:val="28"/>
          <w:szCs w:val="28"/>
          <w:u w:val="single"/>
          <w:lang w:val="gl-ES"/>
        </w:rPr>
        <w:t>PATRIMONIO NETO E PASIVO</w:t>
      </w:r>
    </w:p>
    <w:p w:rsidR="0028711B" w:rsidRPr="002B544B" w:rsidRDefault="0028711B" w:rsidP="0028711B">
      <w:pPr>
        <w:jc w:val="both"/>
        <w:rPr>
          <w:rFonts w:ascii="New Baskerville" w:hAnsi="New Baskerville" w:cs="Times New Roman"/>
          <w:b/>
          <w:sz w:val="24"/>
          <w:szCs w:val="24"/>
          <w:u w:val="single"/>
          <w:lang w:val="gl-ES"/>
        </w:rPr>
      </w:pPr>
      <w:r w:rsidRPr="002B544B">
        <w:rPr>
          <w:rFonts w:ascii="New Baskerville" w:hAnsi="New Baskerville" w:cs="Times New Roman"/>
          <w:b/>
          <w:sz w:val="24"/>
          <w:szCs w:val="24"/>
          <w:u w:val="single"/>
          <w:lang w:val="gl-ES"/>
        </w:rPr>
        <w:t>Patrimonio Neto</w:t>
      </w:r>
    </w:p>
    <w:p w:rsidR="0028711B" w:rsidRPr="0028711B" w:rsidRDefault="0028711B" w:rsidP="0028711B">
      <w:pPr>
        <w:jc w:val="both"/>
        <w:rPr>
          <w:rFonts w:ascii="New Baskerville" w:hAnsi="New Baskerville" w:cs="Times New Roman"/>
          <w:sz w:val="24"/>
          <w:szCs w:val="24"/>
          <w:lang w:val="gl-ES"/>
        </w:rPr>
      </w:pPr>
      <w:r w:rsidRPr="0028711B">
        <w:rPr>
          <w:rFonts w:ascii="New Baskerville" w:hAnsi="New Baskerville" w:cs="Times New Roman"/>
          <w:sz w:val="24"/>
          <w:szCs w:val="24"/>
          <w:lang w:val="gl-ES"/>
        </w:rPr>
        <w:t>Fondos Propios:</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Capital:</w:t>
      </w:r>
      <w:r w:rsidRPr="0028711B">
        <w:rPr>
          <w:rFonts w:ascii="New Baskerville" w:hAnsi="New Baskerville" w:cs="Andalus"/>
          <w:sz w:val="24"/>
          <w:szCs w:val="24"/>
          <w:lang w:val="gl-ES"/>
        </w:rPr>
        <w:t xml:space="preserve"> importe do capital achegado polos accionistas para constituír o patrimonio social que lles outorga os seus dereitos sociais.</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Reservas:</w:t>
      </w:r>
      <w:r w:rsidRPr="0028711B">
        <w:rPr>
          <w:rFonts w:ascii="New Baskerville" w:hAnsi="New Baskerville" w:cs="Andalus"/>
          <w:sz w:val="24"/>
          <w:szCs w:val="24"/>
          <w:lang w:val="gl-ES"/>
        </w:rPr>
        <w:t xml:space="preserve"> son os beneficios non distribuídos que forman parte dos fondos propios da empresa.</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Resultados do exercicio:</w:t>
      </w:r>
      <w:r w:rsidRPr="0028711B">
        <w:rPr>
          <w:rFonts w:ascii="New Baskerville" w:hAnsi="New Baskerville" w:cs="Andalus"/>
          <w:sz w:val="24"/>
          <w:szCs w:val="24"/>
          <w:lang w:val="gl-ES"/>
        </w:rPr>
        <w:t xml:space="preserve"> mostra o resultado (beneficio ou perda) de forma informativa, como compoñente dos recursos propios da empresa. (A súa desagregación móstrase na Conta de Perdas e Ganancias).</w:t>
      </w:r>
    </w:p>
    <w:p w:rsidR="0028711B" w:rsidRPr="0028711B" w:rsidRDefault="0028711B" w:rsidP="0028711B">
      <w:pPr>
        <w:jc w:val="both"/>
        <w:rPr>
          <w:rFonts w:ascii="New Baskerville" w:hAnsi="New Baskerville" w:cs="Times New Roman"/>
          <w:sz w:val="24"/>
          <w:szCs w:val="24"/>
          <w:lang w:val="gl-ES"/>
        </w:rPr>
      </w:pPr>
      <w:r w:rsidRPr="0028711B">
        <w:rPr>
          <w:rFonts w:ascii="New Baskerville" w:hAnsi="New Baskerville" w:cs="Times New Roman"/>
          <w:sz w:val="24"/>
          <w:szCs w:val="24"/>
          <w:lang w:val="gl-ES"/>
        </w:rPr>
        <w:lastRenderedPageBreak/>
        <w:t>Subvencións, doazóns e legados recibidos:</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Subvencións ao capital:</w:t>
      </w:r>
      <w:r w:rsidRPr="0028711B">
        <w:rPr>
          <w:rFonts w:ascii="New Baskerville" w:hAnsi="New Baskerville" w:cs="Andalus"/>
          <w:sz w:val="24"/>
          <w:szCs w:val="24"/>
          <w:lang w:val="gl-ES"/>
        </w:rPr>
        <w:t xml:space="preserve"> importe da axuda económica concedida pola Administración pola realización de investimentos. As concedidas polas Administracións Públicas, tanto nacionais coma internacionais, para o establecemento ou estrutura fixa da empresa (activos non correntes) cando non sexan reintegrables.</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Doazóns e legados de capital:</w:t>
      </w:r>
      <w:r w:rsidRPr="0028711B">
        <w:rPr>
          <w:rFonts w:ascii="New Baskerville" w:hAnsi="New Baskerville" w:cs="Andalus"/>
          <w:sz w:val="24"/>
          <w:szCs w:val="24"/>
          <w:lang w:val="gl-ES"/>
        </w:rPr>
        <w:t xml:space="preserve"> as doazóns e legados concedidos por empresas ou particulares, para o establecemento ou estrutura fixa da empresa (activos non correntes) cando non sexan reintegrables.</w:t>
      </w:r>
    </w:p>
    <w:p w:rsidR="0028711B" w:rsidRPr="002B544B" w:rsidRDefault="0028711B" w:rsidP="0028711B">
      <w:pPr>
        <w:jc w:val="both"/>
        <w:rPr>
          <w:rFonts w:ascii="New Baskerville" w:hAnsi="New Baskerville" w:cs="Times New Roman"/>
          <w:b/>
          <w:sz w:val="24"/>
          <w:szCs w:val="24"/>
          <w:u w:val="single"/>
          <w:lang w:val="gl-ES"/>
        </w:rPr>
      </w:pPr>
      <w:r w:rsidRPr="002B544B">
        <w:rPr>
          <w:rFonts w:ascii="New Baskerville" w:hAnsi="New Baskerville" w:cs="Times New Roman"/>
          <w:b/>
          <w:sz w:val="24"/>
          <w:szCs w:val="24"/>
          <w:u w:val="single"/>
          <w:lang w:val="gl-ES"/>
        </w:rPr>
        <w:t>Pasivo</w:t>
      </w:r>
      <w:r w:rsidR="00294131">
        <w:rPr>
          <w:rFonts w:ascii="New Baskerville" w:hAnsi="New Baskerville" w:cs="Times New Roman"/>
          <w:b/>
          <w:sz w:val="24"/>
          <w:szCs w:val="24"/>
          <w:u w:val="single"/>
          <w:lang w:val="gl-ES"/>
        </w:rPr>
        <w:t xml:space="preserve"> Fixo</w:t>
      </w:r>
      <w:r w:rsidRPr="002B544B">
        <w:rPr>
          <w:rFonts w:ascii="New Baskerville" w:hAnsi="New Baskerville" w:cs="Times New Roman"/>
          <w:b/>
          <w:sz w:val="24"/>
          <w:szCs w:val="24"/>
          <w:u w:val="single"/>
          <w:lang w:val="gl-ES"/>
        </w:rPr>
        <w:t xml:space="preserve"> </w:t>
      </w:r>
      <w:r w:rsidR="00294131">
        <w:rPr>
          <w:rFonts w:ascii="New Baskerville" w:hAnsi="New Baskerville" w:cs="Times New Roman"/>
          <w:b/>
          <w:sz w:val="24"/>
          <w:szCs w:val="24"/>
          <w:u w:val="single"/>
          <w:lang w:val="gl-ES"/>
        </w:rPr>
        <w:t>(</w:t>
      </w:r>
      <w:r w:rsidRPr="002B544B">
        <w:rPr>
          <w:rFonts w:ascii="New Baskerville" w:hAnsi="New Baskerville" w:cs="Times New Roman"/>
          <w:b/>
          <w:sz w:val="24"/>
          <w:szCs w:val="24"/>
          <w:u w:val="single"/>
          <w:lang w:val="gl-ES"/>
        </w:rPr>
        <w:t>No</w:t>
      </w:r>
      <w:r w:rsidR="00294131">
        <w:rPr>
          <w:rFonts w:ascii="New Baskerville" w:hAnsi="New Baskerville" w:cs="Times New Roman"/>
          <w:b/>
          <w:sz w:val="24"/>
          <w:szCs w:val="24"/>
          <w:u w:val="single"/>
          <w:lang w:val="gl-ES"/>
        </w:rPr>
        <w:t>n</w:t>
      </w:r>
      <w:r w:rsidRPr="002B544B">
        <w:rPr>
          <w:rFonts w:ascii="New Baskerville" w:hAnsi="New Baskerville" w:cs="Times New Roman"/>
          <w:b/>
          <w:sz w:val="24"/>
          <w:szCs w:val="24"/>
          <w:u w:val="single"/>
          <w:lang w:val="gl-ES"/>
        </w:rPr>
        <w:t xml:space="preserve"> Corrente</w:t>
      </w:r>
      <w:r w:rsidR="00294131">
        <w:rPr>
          <w:rFonts w:ascii="New Baskerville" w:hAnsi="New Baskerville" w:cs="Times New Roman"/>
          <w:b/>
          <w:sz w:val="24"/>
          <w:szCs w:val="24"/>
          <w:u w:val="single"/>
          <w:lang w:val="gl-ES"/>
        </w:rPr>
        <w:t>)</w:t>
      </w:r>
    </w:p>
    <w:p w:rsidR="0028711B" w:rsidRPr="0028711B" w:rsidRDefault="0028711B" w:rsidP="0028711B">
      <w:pPr>
        <w:jc w:val="both"/>
        <w:rPr>
          <w:rFonts w:ascii="New Baskerville" w:hAnsi="New Baskerville" w:cs="Times New Roman"/>
          <w:sz w:val="24"/>
          <w:szCs w:val="24"/>
          <w:lang w:val="gl-ES"/>
        </w:rPr>
      </w:pPr>
      <w:r w:rsidRPr="0028711B">
        <w:rPr>
          <w:rFonts w:ascii="New Baskerville" w:hAnsi="New Baskerville" w:cs="Times New Roman"/>
          <w:sz w:val="24"/>
          <w:szCs w:val="24"/>
          <w:lang w:val="gl-ES"/>
        </w:rPr>
        <w:t>Débedas a longo prazo:</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Débedas a longo prazo por préstamos recibidos</w:t>
      </w:r>
      <w:r w:rsidRPr="0028711B">
        <w:rPr>
          <w:rFonts w:ascii="New Baskerville" w:hAnsi="New Baskerville" w:cs="Andalus"/>
          <w:sz w:val="24"/>
          <w:szCs w:val="24"/>
          <w:lang w:val="gl-ES"/>
        </w:rPr>
        <w:t>: mostra a débeda pendente sobre o diñeiro concedido por unha entidade bancaria, con devolucións superiores ao ano e cun custo financeiro.</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Outro financiamento a longo prazo:</w:t>
      </w:r>
      <w:r w:rsidRPr="0028711B">
        <w:rPr>
          <w:rFonts w:ascii="New Baskerville" w:hAnsi="New Baskerville" w:cs="Andalus"/>
          <w:sz w:val="24"/>
          <w:szCs w:val="24"/>
          <w:lang w:val="gl-ES"/>
        </w:rPr>
        <w:t xml:space="preserve"> importe das débedas pendentes de pagamento no momento de peche do exercicio orixinadas polos investimentos e compra de mercadorías.</w:t>
      </w:r>
    </w:p>
    <w:p w:rsidR="0028711B" w:rsidRPr="002B544B" w:rsidRDefault="0028711B" w:rsidP="0028711B">
      <w:pPr>
        <w:jc w:val="both"/>
        <w:rPr>
          <w:rFonts w:ascii="New Baskerville" w:hAnsi="New Baskerville" w:cs="Times New Roman"/>
          <w:b/>
          <w:sz w:val="24"/>
          <w:szCs w:val="24"/>
          <w:u w:val="single"/>
          <w:lang w:val="gl-ES"/>
        </w:rPr>
      </w:pPr>
      <w:r w:rsidRPr="002B544B">
        <w:rPr>
          <w:rFonts w:ascii="New Baskerville" w:hAnsi="New Baskerville" w:cs="Times New Roman"/>
          <w:b/>
          <w:sz w:val="24"/>
          <w:szCs w:val="24"/>
          <w:u w:val="single"/>
          <w:lang w:val="gl-ES"/>
        </w:rPr>
        <w:t xml:space="preserve">Pasivo </w:t>
      </w:r>
      <w:r w:rsidR="00294131">
        <w:rPr>
          <w:rFonts w:ascii="New Baskerville" w:hAnsi="New Baskerville" w:cs="Times New Roman"/>
          <w:b/>
          <w:sz w:val="24"/>
          <w:szCs w:val="24"/>
          <w:u w:val="single"/>
          <w:lang w:val="gl-ES"/>
        </w:rPr>
        <w:t>Circulante (</w:t>
      </w:r>
      <w:r w:rsidRPr="002B544B">
        <w:rPr>
          <w:rFonts w:ascii="New Baskerville" w:hAnsi="New Baskerville" w:cs="Times New Roman"/>
          <w:b/>
          <w:sz w:val="24"/>
          <w:szCs w:val="24"/>
          <w:u w:val="single"/>
          <w:lang w:val="gl-ES"/>
        </w:rPr>
        <w:t>Corrente</w:t>
      </w:r>
      <w:r w:rsidR="00294131">
        <w:rPr>
          <w:rFonts w:ascii="New Baskerville" w:hAnsi="New Baskerville" w:cs="Times New Roman"/>
          <w:b/>
          <w:sz w:val="24"/>
          <w:szCs w:val="24"/>
          <w:u w:val="single"/>
          <w:lang w:val="gl-ES"/>
        </w:rPr>
        <w:t>)</w:t>
      </w:r>
    </w:p>
    <w:p w:rsidR="0028711B" w:rsidRPr="0028711B" w:rsidRDefault="0028711B" w:rsidP="0028711B">
      <w:pPr>
        <w:jc w:val="both"/>
        <w:rPr>
          <w:rFonts w:ascii="New Baskerville" w:hAnsi="New Baskerville" w:cs="Times New Roman"/>
          <w:sz w:val="24"/>
          <w:szCs w:val="24"/>
          <w:lang w:val="gl-ES"/>
        </w:rPr>
      </w:pPr>
      <w:r w:rsidRPr="0028711B">
        <w:rPr>
          <w:rFonts w:ascii="New Baskerville" w:hAnsi="New Baskerville" w:cs="Times New Roman"/>
          <w:sz w:val="24"/>
          <w:szCs w:val="24"/>
          <w:lang w:val="gl-ES"/>
        </w:rPr>
        <w:t>Débedas a curto prazo con entidades de crédito: as contraídas con entidades de crédito por préstamos recibidos e outros débitos, con vencemento superior a un ano.</w:t>
      </w:r>
    </w:p>
    <w:p w:rsidR="0028711B" w:rsidRPr="0028711B" w:rsidRDefault="0028711B" w:rsidP="0028711B">
      <w:pPr>
        <w:jc w:val="both"/>
        <w:rPr>
          <w:rFonts w:ascii="New Baskerville" w:hAnsi="New Baskerville" w:cs="Times New Roman"/>
          <w:sz w:val="24"/>
          <w:szCs w:val="24"/>
          <w:lang w:val="gl-ES"/>
        </w:rPr>
      </w:pPr>
      <w:r w:rsidRPr="0028711B">
        <w:rPr>
          <w:rFonts w:ascii="New Baskerville" w:hAnsi="New Baskerville" w:cs="Times New Roman"/>
          <w:sz w:val="24"/>
          <w:szCs w:val="24"/>
          <w:lang w:val="gl-ES"/>
        </w:rPr>
        <w:t>Acredores comerciais e outras contas a pagar:</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Provedores:</w:t>
      </w:r>
      <w:r w:rsidRPr="0028711B">
        <w:rPr>
          <w:rFonts w:ascii="New Baskerville" w:hAnsi="New Baskerville" w:cs="Andalus"/>
          <w:sz w:val="24"/>
          <w:szCs w:val="24"/>
          <w:lang w:val="gl-ES"/>
        </w:rPr>
        <w:t xml:space="preserve"> saldos pendentes de pagamento pola compra de mercadorías.</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Acredores:</w:t>
      </w:r>
      <w:r w:rsidRPr="0028711B">
        <w:rPr>
          <w:rFonts w:ascii="New Baskerville" w:hAnsi="New Baskerville" w:cs="Andalus"/>
          <w:sz w:val="24"/>
          <w:szCs w:val="24"/>
          <w:lang w:val="gl-ES"/>
        </w:rPr>
        <w:t xml:space="preserve"> saldos pendentes de pagamento derivados doutros gastos de explotación.</w:t>
      </w:r>
    </w:p>
    <w:p w:rsidR="0028711B" w:rsidRPr="0028711B" w:rsidRDefault="0028711B" w:rsidP="0028711B">
      <w:pPr>
        <w:numPr>
          <w:ilvl w:val="0"/>
          <w:numId w:val="5"/>
        </w:numPr>
        <w:spacing w:after="120" w:line="240" w:lineRule="auto"/>
        <w:ind w:left="1570" w:right="851" w:hanging="357"/>
        <w:jc w:val="both"/>
        <w:rPr>
          <w:rFonts w:ascii="New Baskerville" w:hAnsi="New Baskerville" w:cs="Andalus"/>
          <w:sz w:val="24"/>
          <w:szCs w:val="24"/>
          <w:lang w:val="gl-ES"/>
        </w:rPr>
      </w:pPr>
      <w:r w:rsidRPr="0028711B">
        <w:rPr>
          <w:rFonts w:ascii="New Baskerville" w:hAnsi="New Baskerville" w:cs="Andalus"/>
          <w:b/>
          <w:sz w:val="24"/>
          <w:szCs w:val="24"/>
          <w:lang w:val="gl-ES"/>
        </w:rPr>
        <w:t>Administracións Públicas:</w:t>
      </w:r>
      <w:r w:rsidRPr="0028711B">
        <w:rPr>
          <w:rFonts w:ascii="New Baskerville" w:hAnsi="New Baskerville" w:cs="Andalus"/>
          <w:sz w:val="24"/>
          <w:szCs w:val="24"/>
          <w:lang w:val="gl-ES"/>
        </w:rPr>
        <w:t xml:space="preserve"> importe dos saldos pendentes coas Administracións Públicas.</w:t>
      </w:r>
    </w:p>
    <w:p w:rsidR="0028711B" w:rsidRPr="0028711B" w:rsidRDefault="0028711B" w:rsidP="0028711B">
      <w:pPr>
        <w:numPr>
          <w:ilvl w:val="0"/>
          <w:numId w:val="5"/>
        </w:numPr>
        <w:spacing w:after="120" w:line="240" w:lineRule="auto"/>
        <w:ind w:left="1570" w:right="851" w:hanging="357"/>
        <w:jc w:val="both"/>
        <w:rPr>
          <w:rFonts w:ascii="New Baskerville" w:hAnsi="New Baskerville"/>
          <w:sz w:val="24"/>
          <w:szCs w:val="24"/>
          <w:lang w:val="gl-ES"/>
        </w:rPr>
      </w:pPr>
      <w:r w:rsidRPr="0028711B">
        <w:rPr>
          <w:rFonts w:ascii="New Baskerville" w:hAnsi="New Baskerville" w:cs="Andalus"/>
          <w:b/>
          <w:sz w:val="24"/>
          <w:szCs w:val="24"/>
          <w:lang w:val="gl-ES"/>
        </w:rPr>
        <w:t>Anticipos de clientes:</w:t>
      </w:r>
      <w:r w:rsidRPr="0028711B">
        <w:rPr>
          <w:rFonts w:ascii="New Baskerville" w:hAnsi="New Baskerville" w:cs="Andalus"/>
          <w:sz w:val="24"/>
          <w:szCs w:val="24"/>
          <w:lang w:val="gl-ES"/>
        </w:rPr>
        <w:t xml:space="preserve"> entregas de clientes, normalmente en efectivo, en concepto de "a conta" de subministracións futuras.</w:t>
      </w:r>
    </w:p>
    <w:p w:rsidR="0028711B" w:rsidRPr="0028711B" w:rsidRDefault="0028711B" w:rsidP="0028711B">
      <w:pPr>
        <w:spacing w:after="120" w:line="240" w:lineRule="auto"/>
        <w:ind w:right="851"/>
        <w:jc w:val="both"/>
        <w:rPr>
          <w:rFonts w:ascii="New Baskerville" w:hAnsi="New Baskerville"/>
          <w:sz w:val="24"/>
          <w:szCs w:val="24"/>
          <w:lang w:val="gl-ES"/>
        </w:rPr>
      </w:pPr>
    </w:p>
    <w:p w:rsidR="0028711B" w:rsidRPr="0028711B" w:rsidRDefault="0028711B" w:rsidP="0028711B">
      <w:pPr>
        <w:spacing w:after="120" w:line="240" w:lineRule="auto"/>
        <w:ind w:right="851"/>
        <w:jc w:val="both"/>
        <w:rPr>
          <w:rFonts w:ascii="New Baskerville" w:hAnsi="New Baskerville"/>
          <w:sz w:val="24"/>
          <w:szCs w:val="24"/>
          <w:lang w:val="gl-ES"/>
        </w:rPr>
      </w:pPr>
    </w:p>
    <w:sectPr w:rsidR="0028711B" w:rsidRPr="0028711B" w:rsidSect="00EB45B9">
      <w:headerReference w:type="default" r:id="rId8"/>
      <w:footerReference w:type="default" r:id="rId9"/>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F50" w:rsidRDefault="00494F50" w:rsidP="0028711B">
      <w:pPr>
        <w:spacing w:after="0" w:line="240" w:lineRule="auto"/>
      </w:pPr>
      <w:r>
        <w:separator/>
      </w:r>
    </w:p>
  </w:endnote>
  <w:endnote w:type="continuationSeparator" w:id="0">
    <w:p w:rsidR="00494F50" w:rsidRDefault="00494F50" w:rsidP="00287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New Baskerville">
    <w:panose1 w:val="02020602060200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242677"/>
      <w:docPartObj>
        <w:docPartGallery w:val="Page Numbers (Bottom of Page)"/>
        <w:docPartUnique/>
      </w:docPartObj>
    </w:sdtPr>
    <w:sdtEndPr/>
    <w:sdtContent>
      <w:p w:rsidR="002B544B" w:rsidRDefault="002B544B">
        <w:pPr>
          <w:pStyle w:val="Piedepgina"/>
          <w:jc w:val="right"/>
        </w:pPr>
        <w:r>
          <w:fldChar w:fldCharType="begin"/>
        </w:r>
        <w:r>
          <w:instrText>PAGE   \* MERGEFORMAT</w:instrText>
        </w:r>
        <w:r>
          <w:fldChar w:fldCharType="separate"/>
        </w:r>
        <w:r w:rsidR="00FC0F78">
          <w:rPr>
            <w:noProof/>
          </w:rPr>
          <w:t>2</w:t>
        </w:r>
        <w:r>
          <w:fldChar w:fldCharType="end"/>
        </w:r>
      </w:p>
    </w:sdtContent>
  </w:sdt>
  <w:p w:rsidR="002B544B" w:rsidRDefault="002B54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F50" w:rsidRDefault="00494F50" w:rsidP="0028711B">
      <w:pPr>
        <w:spacing w:after="0" w:line="240" w:lineRule="auto"/>
      </w:pPr>
      <w:r>
        <w:separator/>
      </w:r>
    </w:p>
  </w:footnote>
  <w:footnote w:type="continuationSeparator" w:id="0">
    <w:p w:rsidR="00494F50" w:rsidRDefault="00494F50" w:rsidP="002871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5B9" w:rsidRPr="0028711B" w:rsidRDefault="00EB45B9" w:rsidP="0028711B">
    <w:pPr>
      <w:tabs>
        <w:tab w:val="left" w:pos="6105"/>
      </w:tabs>
      <w:spacing w:after="0" w:line="360" w:lineRule="auto"/>
      <w:ind w:firstLine="709"/>
      <w:jc w:val="right"/>
      <w:rPr>
        <w:rFonts w:ascii="Arial" w:eastAsia="Times New Roman" w:hAnsi="Arial" w:cs="Times New Roman"/>
        <w:sz w:val="24"/>
        <w:szCs w:val="20"/>
        <w:lang w:val="es-ES_tradnl" w:eastAsia="es-ES"/>
      </w:rPr>
    </w:pPr>
    <w:r>
      <w:rPr>
        <w:rFonts w:ascii="Arial" w:eastAsia="Times New Roman" w:hAnsi="Arial" w:cs="Times New Roman"/>
        <w:noProof/>
        <w:sz w:val="24"/>
        <w:szCs w:val="20"/>
        <w:lang w:val="gl-ES" w:eastAsia="gl-ES"/>
      </w:rPr>
      <w:drawing>
        <wp:inline distT="0" distB="0" distL="0" distR="0" wp14:anchorId="6552F0B7" wp14:editId="39E98D66">
          <wp:extent cx="1447800" cy="581025"/>
          <wp:effectExtent l="0" t="0" r="0" b="9525"/>
          <wp:docPr id="1" name="Imagen 1" descr="logos_fundacion-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_fundacion-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581025"/>
                  </a:xfrm>
                  <a:prstGeom prst="rect">
                    <a:avLst/>
                  </a:prstGeom>
                  <a:noFill/>
                  <a:ln>
                    <a:noFill/>
                  </a:ln>
                </pic:spPr>
              </pic:pic>
            </a:graphicData>
          </a:graphic>
        </wp:inline>
      </w:drawing>
    </w:r>
  </w:p>
  <w:p w:rsidR="00EB45B9" w:rsidRDefault="00EB45B9" w:rsidP="0028711B">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4906"/>
    <w:multiLevelType w:val="hybridMultilevel"/>
    <w:tmpl w:val="ED5A5F2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EB252B"/>
    <w:multiLevelType w:val="hybridMultilevel"/>
    <w:tmpl w:val="3154EF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AB20D78"/>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0571AA"/>
    <w:multiLevelType w:val="hybridMultilevel"/>
    <w:tmpl w:val="8084CC6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FC70033"/>
    <w:multiLevelType w:val="hybridMultilevel"/>
    <w:tmpl w:val="94EC9CAC"/>
    <w:lvl w:ilvl="0" w:tplc="55ECD144">
      <w:start w:val="1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02F081B"/>
    <w:multiLevelType w:val="hybridMultilevel"/>
    <w:tmpl w:val="A4FCE0E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E265FBD"/>
    <w:multiLevelType w:val="hybridMultilevel"/>
    <w:tmpl w:val="282CA15C"/>
    <w:lvl w:ilvl="0" w:tplc="0C0A000D">
      <w:start w:val="1"/>
      <w:numFmt w:val="bullet"/>
      <w:lvlText w:val=""/>
      <w:lvlJc w:val="left"/>
      <w:pPr>
        <w:ind w:left="1571" w:hanging="360"/>
      </w:pPr>
      <w:rPr>
        <w:rFonts w:ascii="Wingdings" w:hAnsi="Wingdings" w:hint="default"/>
      </w:rPr>
    </w:lvl>
    <w:lvl w:ilvl="1" w:tplc="0C0A0001">
      <w:start w:val="1"/>
      <w:numFmt w:val="bullet"/>
      <w:lvlText w:val=""/>
      <w:lvlJc w:val="left"/>
      <w:pPr>
        <w:ind w:left="2291" w:hanging="360"/>
      </w:pPr>
      <w:rPr>
        <w:rFonts w:ascii="Symbol" w:hAnsi="Symbol"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7">
    <w:nsid w:val="22111CD3"/>
    <w:multiLevelType w:val="hybridMultilevel"/>
    <w:tmpl w:val="169EF5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5C76A33"/>
    <w:multiLevelType w:val="hybridMultilevel"/>
    <w:tmpl w:val="F9327AB6"/>
    <w:lvl w:ilvl="0" w:tplc="494EA8FC">
      <w:start w:val="1"/>
      <w:numFmt w:val="upperLetter"/>
      <w:lvlText w:val="%1."/>
      <w:lvlJc w:val="left"/>
      <w:pPr>
        <w:ind w:left="193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65A73DE"/>
    <w:multiLevelType w:val="hybridMultilevel"/>
    <w:tmpl w:val="CB6EAEC8"/>
    <w:lvl w:ilvl="0" w:tplc="5562238E">
      <w:start w:val="1"/>
      <w:numFmt w:val="upperLetter"/>
      <w:lvlText w:val="%1."/>
      <w:lvlJc w:val="left"/>
      <w:pPr>
        <w:ind w:left="193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F0E686C"/>
    <w:multiLevelType w:val="hybridMultilevel"/>
    <w:tmpl w:val="F4921FB4"/>
    <w:lvl w:ilvl="0" w:tplc="0C0A0015">
      <w:start w:val="1"/>
      <w:numFmt w:val="upperLetter"/>
      <w:lvlText w:val="%1."/>
      <w:lvlJc w:val="left"/>
      <w:pPr>
        <w:ind w:left="1933" w:hanging="360"/>
      </w:pPr>
      <w:rPr>
        <w:rFonts w:hint="default"/>
      </w:rPr>
    </w:lvl>
    <w:lvl w:ilvl="1" w:tplc="0C0A0003" w:tentative="1">
      <w:start w:val="1"/>
      <w:numFmt w:val="bullet"/>
      <w:lvlText w:val="o"/>
      <w:lvlJc w:val="left"/>
      <w:pPr>
        <w:ind w:left="2653" w:hanging="360"/>
      </w:pPr>
      <w:rPr>
        <w:rFonts w:ascii="Courier New" w:hAnsi="Courier New" w:cs="Courier New" w:hint="default"/>
      </w:rPr>
    </w:lvl>
    <w:lvl w:ilvl="2" w:tplc="0C0A0005" w:tentative="1">
      <w:start w:val="1"/>
      <w:numFmt w:val="bullet"/>
      <w:lvlText w:val=""/>
      <w:lvlJc w:val="left"/>
      <w:pPr>
        <w:ind w:left="3373" w:hanging="360"/>
      </w:pPr>
      <w:rPr>
        <w:rFonts w:ascii="Wingdings" w:hAnsi="Wingdings" w:hint="default"/>
      </w:rPr>
    </w:lvl>
    <w:lvl w:ilvl="3" w:tplc="0C0A0001" w:tentative="1">
      <w:start w:val="1"/>
      <w:numFmt w:val="bullet"/>
      <w:lvlText w:val=""/>
      <w:lvlJc w:val="left"/>
      <w:pPr>
        <w:ind w:left="4093" w:hanging="360"/>
      </w:pPr>
      <w:rPr>
        <w:rFonts w:ascii="Symbol" w:hAnsi="Symbol" w:hint="default"/>
      </w:rPr>
    </w:lvl>
    <w:lvl w:ilvl="4" w:tplc="0C0A0003" w:tentative="1">
      <w:start w:val="1"/>
      <w:numFmt w:val="bullet"/>
      <w:lvlText w:val="o"/>
      <w:lvlJc w:val="left"/>
      <w:pPr>
        <w:ind w:left="4813" w:hanging="360"/>
      </w:pPr>
      <w:rPr>
        <w:rFonts w:ascii="Courier New" w:hAnsi="Courier New" w:cs="Courier New" w:hint="default"/>
      </w:rPr>
    </w:lvl>
    <w:lvl w:ilvl="5" w:tplc="0C0A0005" w:tentative="1">
      <w:start w:val="1"/>
      <w:numFmt w:val="bullet"/>
      <w:lvlText w:val=""/>
      <w:lvlJc w:val="left"/>
      <w:pPr>
        <w:ind w:left="5533" w:hanging="360"/>
      </w:pPr>
      <w:rPr>
        <w:rFonts w:ascii="Wingdings" w:hAnsi="Wingdings" w:hint="default"/>
      </w:rPr>
    </w:lvl>
    <w:lvl w:ilvl="6" w:tplc="0C0A0001" w:tentative="1">
      <w:start w:val="1"/>
      <w:numFmt w:val="bullet"/>
      <w:lvlText w:val=""/>
      <w:lvlJc w:val="left"/>
      <w:pPr>
        <w:ind w:left="6253" w:hanging="360"/>
      </w:pPr>
      <w:rPr>
        <w:rFonts w:ascii="Symbol" w:hAnsi="Symbol" w:hint="default"/>
      </w:rPr>
    </w:lvl>
    <w:lvl w:ilvl="7" w:tplc="0C0A0003" w:tentative="1">
      <w:start w:val="1"/>
      <w:numFmt w:val="bullet"/>
      <w:lvlText w:val="o"/>
      <w:lvlJc w:val="left"/>
      <w:pPr>
        <w:ind w:left="6973" w:hanging="360"/>
      </w:pPr>
      <w:rPr>
        <w:rFonts w:ascii="Courier New" w:hAnsi="Courier New" w:cs="Courier New" w:hint="default"/>
      </w:rPr>
    </w:lvl>
    <w:lvl w:ilvl="8" w:tplc="0C0A0005" w:tentative="1">
      <w:start w:val="1"/>
      <w:numFmt w:val="bullet"/>
      <w:lvlText w:val=""/>
      <w:lvlJc w:val="left"/>
      <w:pPr>
        <w:ind w:left="7693" w:hanging="360"/>
      </w:pPr>
      <w:rPr>
        <w:rFonts w:ascii="Wingdings" w:hAnsi="Wingdings" w:hint="default"/>
      </w:rPr>
    </w:lvl>
  </w:abstractNum>
  <w:abstractNum w:abstractNumId="11">
    <w:nsid w:val="2FFA48A5"/>
    <w:multiLevelType w:val="hybridMultilevel"/>
    <w:tmpl w:val="C1F44F7C"/>
    <w:lvl w:ilvl="0" w:tplc="772C311E">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2">
    <w:nsid w:val="3155577A"/>
    <w:multiLevelType w:val="hybridMultilevel"/>
    <w:tmpl w:val="17348C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35630C3"/>
    <w:multiLevelType w:val="hybridMultilevel"/>
    <w:tmpl w:val="CE681FA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3C72541"/>
    <w:multiLevelType w:val="hybridMultilevel"/>
    <w:tmpl w:val="B15CAC68"/>
    <w:lvl w:ilvl="0" w:tplc="2AAEB3F6">
      <w:start w:val="1"/>
      <w:numFmt w:val="upperLetter"/>
      <w:lvlText w:val="%1."/>
      <w:lvlJc w:val="left"/>
      <w:pPr>
        <w:ind w:left="193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4A266EA"/>
    <w:multiLevelType w:val="hybridMultilevel"/>
    <w:tmpl w:val="CC406F20"/>
    <w:lvl w:ilvl="0" w:tplc="B0FAE6F8">
      <w:start w:val="2"/>
      <w:numFmt w:val="upperLetter"/>
      <w:lvlText w:val="%1."/>
      <w:lvlJc w:val="left"/>
      <w:pPr>
        <w:ind w:left="193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4B54539"/>
    <w:multiLevelType w:val="hybridMultilevel"/>
    <w:tmpl w:val="30047A2E"/>
    <w:lvl w:ilvl="0" w:tplc="E780BA2C">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7">
    <w:nsid w:val="38531415"/>
    <w:multiLevelType w:val="hybridMultilevel"/>
    <w:tmpl w:val="1E621938"/>
    <w:lvl w:ilvl="0" w:tplc="34C61C78">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9216807"/>
    <w:multiLevelType w:val="hybridMultilevel"/>
    <w:tmpl w:val="37CE3B46"/>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D176400"/>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2E21EAF"/>
    <w:multiLevelType w:val="hybridMultilevel"/>
    <w:tmpl w:val="AA6201E6"/>
    <w:lvl w:ilvl="0" w:tplc="0C0A000D">
      <w:start w:val="1"/>
      <w:numFmt w:val="bullet"/>
      <w:lvlText w:val=""/>
      <w:lvlJc w:val="left"/>
      <w:pPr>
        <w:ind w:left="1933" w:hanging="360"/>
      </w:pPr>
      <w:rPr>
        <w:rFonts w:ascii="Wingdings" w:hAnsi="Wingdings" w:hint="default"/>
      </w:rPr>
    </w:lvl>
    <w:lvl w:ilvl="1" w:tplc="0C0A0003" w:tentative="1">
      <w:start w:val="1"/>
      <w:numFmt w:val="bullet"/>
      <w:lvlText w:val="o"/>
      <w:lvlJc w:val="left"/>
      <w:pPr>
        <w:ind w:left="2653" w:hanging="360"/>
      </w:pPr>
      <w:rPr>
        <w:rFonts w:ascii="Courier New" w:hAnsi="Courier New" w:cs="Courier New" w:hint="default"/>
      </w:rPr>
    </w:lvl>
    <w:lvl w:ilvl="2" w:tplc="0C0A0005" w:tentative="1">
      <w:start w:val="1"/>
      <w:numFmt w:val="bullet"/>
      <w:lvlText w:val=""/>
      <w:lvlJc w:val="left"/>
      <w:pPr>
        <w:ind w:left="3373" w:hanging="360"/>
      </w:pPr>
      <w:rPr>
        <w:rFonts w:ascii="Wingdings" w:hAnsi="Wingdings" w:hint="default"/>
      </w:rPr>
    </w:lvl>
    <w:lvl w:ilvl="3" w:tplc="0C0A0001" w:tentative="1">
      <w:start w:val="1"/>
      <w:numFmt w:val="bullet"/>
      <w:lvlText w:val=""/>
      <w:lvlJc w:val="left"/>
      <w:pPr>
        <w:ind w:left="4093" w:hanging="360"/>
      </w:pPr>
      <w:rPr>
        <w:rFonts w:ascii="Symbol" w:hAnsi="Symbol" w:hint="default"/>
      </w:rPr>
    </w:lvl>
    <w:lvl w:ilvl="4" w:tplc="0C0A0003" w:tentative="1">
      <w:start w:val="1"/>
      <w:numFmt w:val="bullet"/>
      <w:lvlText w:val="o"/>
      <w:lvlJc w:val="left"/>
      <w:pPr>
        <w:ind w:left="4813" w:hanging="360"/>
      </w:pPr>
      <w:rPr>
        <w:rFonts w:ascii="Courier New" w:hAnsi="Courier New" w:cs="Courier New" w:hint="default"/>
      </w:rPr>
    </w:lvl>
    <w:lvl w:ilvl="5" w:tplc="0C0A0005" w:tentative="1">
      <w:start w:val="1"/>
      <w:numFmt w:val="bullet"/>
      <w:lvlText w:val=""/>
      <w:lvlJc w:val="left"/>
      <w:pPr>
        <w:ind w:left="5533" w:hanging="360"/>
      </w:pPr>
      <w:rPr>
        <w:rFonts w:ascii="Wingdings" w:hAnsi="Wingdings" w:hint="default"/>
      </w:rPr>
    </w:lvl>
    <w:lvl w:ilvl="6" w:tplc="0C0A0001" w:tentative="1">
      <w:start w:val="1"/>
      <w:numFmt w:val="bullet"/>
      <w:lvlText w:val=""/>
      <w:lvlJc w:val="left"/>
      <w:pPr>
        <w:ind w:left="6253" w:hanging="360"/>
      </w:pPr>
      <w:rPr>
        <w:rFonts w:ascii="Symbol" w:hAnsi="Symbol" w:hint="default"/>
      </w:rPr>
    </w:lvl>
    <w:lvl w:ilvl="7" w:tplc="0C0A0003" w:tentative="1">
      <w:start w:val="1"/>
      <w:numFmt w:val="bullet"/>
      <w:lvlText w:val="o"/>
      <w:lvlJc w:val="left"/>
      <w:pPr>
        <w:ind w:left="6973" w:hanging="360"/>
      </w:pPr>
      <w:rPr>
        <w:rFonts w:ascii="Courier New" w:hAnsi="Courier New" w:cs="Courier New" w:hint="default"/>
      </w:rPr>
    </w:lvl>
    <w:lvl w:ilvl="8" w:tplc="0C0A0005" w:tentative="1">
      <w:start w:val="1"/>
      <w:numFmt w:val="bullet"/>
      <w:lvlText w:val=""/>
      <w:lvlJc w:val="left"/>
      <w:pPr>
        <w:ind w:left="7693" w:hanging="360"/>
      </w:pPr>
      <w:rPr>
        <w:rFonts w:ascii="Wingdings" w:hAnsi="Wingdings" w:hint="default"/>
      </w:rPr>
    </w:lvl>
  </w:abstractNum>
  <w:abstractNum w:abstractNumId="21">
    <w:nsid w:val="438B7326"/>
    <w:multiLevelType w:val="hybridMultilevel"/>
    <w:tmpl w:val="B448BAA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54E72E9"/>
    <w:multiLevelType w:val="hybridMultilevel"/>
    <w:tmpl w:val="D95AEAE4"/>
    <w:lvl w:ilvl="0" w:tplc="0C0A000F">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5517B50"/>
    <w:multiLevelType w:val="hybridMultilevel"/>
    <w:tmpl w:val="7A1045E8"/>
    <w:lvl w:ilvl="0" w:tplc="3CDAE5EE">
      <w:start w:val="1"/>
      <w:numFmt w:val="decimal"/>
      <w:lvlText w:val="%1."/>
      <w:lvlJc w:val="left"/>
      <w:pPr>
        <w:ind w:left="2520" w:hanging="720"/>
      </w:pPr>
      <w:rPr>
        <w:rFonts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24">
    <w:nsid w:val="461E3D3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7141F6C"/>
    <w:multiLevelType w:val="hybridMultilevel"/>
    <w:tmpl w:val="4F8E502C"/>
    <w:lvl w:ilvl="0" w:tplc="892601A6">
      <w:start w:val="1"/>
      <w:numFmt w:val="upperLetter"/>
      <w:lvlText w:val="%1."/>
      <w:lvlJc w:val="left"/>
      <w:pPr>
        <w:ind w:left="193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8BF0807"/>
    <w:multiLevelType w:val="hybridMultilevel"/>
    <w:tmpl w:val="75EA34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9493815"/>
    <w:multiLevelType w:val="hybridMultilevel"/>
    <w:tmpl w:val="9FAADB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9FA4110"/>
    <w:multiLevelType w:val="hybridMultilevel"/>
    <w:tmpl w:val="38C4307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B44442B"/>
    <w:multiLevelType w:val="hybridMultilevel"/>
    <w:tmpl w:val="F9840206"/>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4CB32EFA"/>
    <w:multiLevelType w:val="hybridMultilevel"/>
    <w:tmpl w:val="1EF4F5E4"/>
    <w:lvl w:ilvl="0" w:tplc="F192F1CE">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4D8A7D06"/>
    <w:multiLevelType w:val="hybridMultilevel"/>
    <w:tmpl w:val="337C901E"/>
    <w:lvl w:ilvl="0" w:tplc="53F8E2CE">
      <w:start w:val="1"/>
      <w:numFmt w:val="upperLetter"/>
      <w:lvlText w:val="%1."/>
      <w:lvlJc w:val="left"/>
      <w:pPr>
        <w:ind w:left="193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2851124"/>
    <w:multiLevelType w:val="hybridMultilevel"/>
    <w:tmpl w:val="37E6C780"/>
    <w:lvl w:ilvl="0" w:tplc="09D807F6">
      <w:start w:val="1"/>
      <w:numFmt w:val="decimal"/>
      <w:lvlText w:val="%1."/>
      <w:lvlJc w:val="left"/>
      <w:pPr>
        <w:ind w:left="786" w:hanging="360"/>
      </w:pPr>
      <w:rPr>
        <w:rFonts w:ascii="Arial Black" w:eastAsiaTheme="minorHAnsi" w:hAnsi="Arial Black" w:cstheme="minorBidi"/>
      </w:rPr>
    </w:lvl>
    <w:lvl w:ilvl="1" w:tplc="FA680392">
      <w:start w:val="1"/>
      <w:numFmt w:val="decimal"/>
      <w:lvlText w:val="%2."/>
      <w:lvlJc w:val="left"/>
      <w:pPr>
        <w:ind w:left="1440" w:hanging="360"/>
      </w:pPr>
      <w:rPr>
        <w:rFonts w:ascii="Arial Black" w:eastAsiaTheme="minorHAnsi" w:hAnsi="Arial Black" w:cstheme="minorBidi"/>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6182073"/>
    <w:multiLevelType w:val="hybridMultilevel"/>
    <w:tmpl w:val="16F067E8"/>
    <w:lvl w:ilvl="0" w:tplc="0C0A000D">
      <w:start w:val="1"/>
      <w:numFmt w:val="bullet"/>
      <w:lvlText w:val=""/>
      <w:lvlJc w:val="left"/>
      <w:pPr>
        <w:ind w:left="2293" w:hanging="360"/>
      </w:pPr>
      <w:rPr>
        <w:rFonts w:ascii="Wingdings" w:hAnsi="Wingdings" w:hint="default"/>
      </w:rPr>
    </w:lvl>
    <w:lvl w:ilvl="1" w:tplc="0C0A0003" w:tentative="1">
      <w:start w:val="1"/>
      <w:numFmt w:val="bullet"/>
      <w:lvlText w:val="o"/>
      <w:lvlJc w:val="left"/>
      <w:pPr>
        <w:ind w:left="3013" w:hanging="360"/>
      </w:pPr>
      <w:rPr>
        <w:rFonts w:ascii="Courier New" w:hAnsi="Courier New" w:cs="Courier New" w:hint="default"/>
      </w:rPr>
    </w:lvl>
    <w:lvl w:ilvl="2" w:tplc="0C0A0005" w:tentative="1">
      <w:start w:val="1"/>
      <w:numFmt w:val="bullet"/>
      <w:lvlText w:val=""/>
      <w:lvlJc w:val="left"/>
      <w:pPr>
        <w:ind w:left="3733" w:hanging="360"/>
      </w:pPr>
      <w:rPr>
        <w:rFonts w:ascii="Wingdings" w:hAnsi="Wingdings" w:hint="default"/>
      </w:rPr>
    </w:lvl>
    <w:lvl w:ilvl="3" w:tplc="0C0A0001" w:tentative="1">
      <w:start w:val="1"/>
      <w:numFmt w:val="bullet"/>
      <w:lvlText w:val=""/>
      <w:lvlJc w:val="left"/>
      <w:pPr>
        <w:ind w:left="4453" w:hanging="360"/>
      </w:pPr>
      <w:rPr>
        <w:rFonts w:ascii="Symbol" w:hAnsi="Symbol" w:hint="default"/>
      </w:rPr>
    </w:lvl>
    <w:lvl w:ilvl="4" w:tplc="0C0A0003" w:tentative="1">
      <w:start w:val="1"/>
      <w:numFmt w:val="bullet"/>
      <w:lvlText w:val="o"/>
      <w:lvlJc w:val="left"/>
      <w:pPr>
        <w:ind w:left="5173" w:hanging="360"/>
      </w:pPr>
      <w:rPr>
        <w:rFonts w:ascii="Courier New" w:hAnsi="Courier New" w:cs="Courier New" w:hint="default"/>
      </w:rPr>
    </w:lvl>
    <w:lvl w:ilvl="5" w:tplc="0C0A0005" w:tentative="1">
      <w:start w:val="1"/>
      <w:numFmt w:val="bullet"/>
      <w:lvlText w:val=""/>
      <w:lvlJc w:val="left"/>
      <w:pPr>
        <w:ind w:left="5893" w:hanging="360"/>
      </w:pPr>
      <w:rPr>
        <w:rFonts w:ascii="Wingdings" w:hAnsi="Wingdings" w:hint="default"/>
      </w:rPr>
    </w:lvl>
    <w:lvl w:ilvl="6" w:tplc="0C0A0001" w:tentative="1">
      <w:start w:val="1"/>
      <w:numFmt w:val="bullet"/>
      <w:lvlText w:val=""/>
      <w:lvlJc w:val="left"/>
      <w:pPr>
        <w:ind w:left="6613" w:hanging="360"/>
      </w:pPr>
      <w:rPr>
        <w:rFonts w:ascii="Symbol" w:hAnsi="Symbol" w:hint="default"/>
      </w:rPr>
    </w:lvl>
    <w:lvl w:ilvl="7" w:tplc="0C0A0003" w:tentative="1">
      <w:start w:val="1"/>
      <w:numFmt w:val="bullet"/>
      <w:lvlText w:val="o"/>
      <w:lvlJc w:val="left"/>
      <w:pPr>
        <w:ind w:left="7333" w:hanging="360"/>
      </w:pPr>
      <w:rPr>
        <w:rFonts w:ascii="Courier New" w:hAnsi="Courier New" w:cs="Courier New" w:hint="default"/>
      </w:rPr>
    </w:lvl>
    <w:lvl w:ilvl="8" w:tplc="0C0A0005" w:tentative="1">
      <w:start w:val="1"/>
      <w:numFmt w:val="bullet"/>
      <w:lvlText w:val=""/>
      <w:lvlJc w:val="left"/>
      <w:pPr>
        <w:ind w:left="8053" w:hanging="360"/>
      </w:pPr>
      <w:rPr>
        <w:rFonts w:ascii="Wingdings" w:hAnsi="Wingdings" w:hint="default"/>
      </w:rPr>
    </w:lvl>
  </w:abstractNum>
  <w:abstractNum w:abstractNumId="34">
    <w:nsid w:val="59880450"/>
    <w:multiLevelType w:val="hybridMultilevel"/>
    <w:tmpl w:val="0174324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A8A3C40"/>
    <w:multiLevelType w:val="hybridMultilevel"/>
    <w:tmpl w:val="FB021F00"/>
    <w:lvl w:ilvl="0" w:tplc="6E845BD8">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5B411E3B"/>
    <w:multiLevelType w:val="hybridMultilevel"/>
    <w:tmpl w:val="3E8ABD7A"/>
    <w:lvl w:ilvl="0" w:tplc="666E226A">
      <w:start w:val="1"/>
      <w:numFmt w:val="decimal"/>
      <w:lvlText w:val="%1."/>
      <w:lvlJc w:val="left"/>
      <w:pPr>
        <w:ind w:left="644"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6551722"/>
    <w:multiLevelType w:val="hybridMultilevel"/>
    <w:tmpl w:val="53D0DE6A"/>
    <w:lvl w:ilvl="0" w:tplc="0C0A000D">
      <w:start w:val="1"/>
      <w:numFmt w:val="bullet"/>
      <w:lvlText w:val=""/>
      <w:lvlJc w:val="left"/>
      <w:pPr>
        <w:ind w:left="1571" w:hanging="360"/>
      </w:pPr>
      <w:rPr>
        <w:rFonts w:ascii="Wingdings" w:hAnsi="Wingdings" w:hint="default"/>
      </w:rPr>
    </w:lvl>
    <w:lvl w:ilvl="1" w:tplc="F3F45B3A">
      <w:start w:val="1"/>
      <w:numFmt w:val="bullet"/>
      <w:lvlText w:val="•"/>
      <w:lvlJc w:val="left"/>
      <w:pPr>
        <w:ind w:left="2291" w:hanging="360"/>
      </w:pPr>
      <w:rPr>
        <w:rFonts w:ascii="Arial" w:hAnsi="Arial" w:hint="default"/>
      </w:rPr>
    </w:lvl>
    <w:lvl w:ilvl="2" w:tplc="44F852C6">
      <w:start w:val="2"/>
      <w:numFmt w:val="bullet"/>
      <w:lvlText w:val="-"/>
      <w:lvlJc w:val="left"/>
      <w:pPr>
        <w:ind w:left="3011" w:hanging="360"/>
      </w:pPr>
      <w:rPr>
        <w:rFonts w:ascii="Cambria" w:eastAsiaTheme="minorHAnsi" w:hAnsi="Cambria" w:cs="Andalu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38">
    <w:nsid w:val="67061258"/>
    <w:multiLevelType w:val="hybridMultilevel"/>
    <w:tmpl w:val="A9245894"/>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8804C8F"/>
    <w:multiLevelType w:val="hybridMultilevel"/>
    <w:tmpl w:val="A92C81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6C2507AA"/>
    <w:multiLevelType w:val="hybridMultilevel"/>
    <w:tmpl w:val="9F7494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6CA844DF"/>
    <w:multiLevelType w:val="hybridMultilevel"/>
    <w:tmpl w:val="F2C29F8E"/>
    <w:lvl w:ilvl="0" w:tplc="3616572E">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6DFB0DFC"/>
    <w:multiLevelType w:val="hybridMultilevel"/>
    <w:tmpl w:val="8D160DB0"/>
    <w:lvl w:ilvl="0" w:tplc="6816AFE2">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5BA4304"/>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8B920B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A3E760C"/>
    <w:multiLevelType w:val="hybridMultilevel"/>
    <w:tmpl w:val="78B66C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7B18264E"/>
    <w:multiLevelType w:val="multilevel"/>
    <w:tmpl w:val="7F766092"/>
    <w:lvl w:ilvl="0">
      <w:start w:val="8"/>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7">
    <w:nsid w:val="7B780B48"/>
    <w:multiLevelType w:val="hybridMultilevel"/>
    <w:tmpl w:val="D4DC809C"/>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8">
    <w:nsid w:val="7BC87590"/>
    <w:multiLevelType w:val="hybridMultilevel"/>
    <w:tmpl w:val="DFC63D0E"/>
    <w:lvl w:ilvl="0" w:tplc="0C0A000D">
      <w:start w:val="1"/>
      <w:numFmt w:val="bullet"/>
      <w:lvlText w:val=""/>
      <w:lvlJc w:val="left"/>
      <w:pPr>
        <w:ind w:left="1933" w:hanging="360"/>
      </w:pPr>
      <w:rPr>
        <w:rFonts w:ascii="Wingdings" w:hAnsi="Wingdings" w:hint="default"/>
      </w:rPr>
    </w:lvl>
    <w:lvl w:ilvl="1" w:tplc="0C0A0003" w:tentative="1">
      <w:start w:val="1"/>
      <w:numFmt w:val="bullet"/>
      <w:lvlText w:val="o"/>
      <w:lvlJc w:val="left"/>
      <w:pPr>
        <w:ind w:left="2653" w:hanging="360"/>
      </w:pPr>
      <w:rPr>
        <w:rFonts w:ascii="Courier New" w:hAnsi="Courier New" w:cs="Courier New" w:hint="default"/>
      </w:rPr>
    </w:lvl>
    <w:lvl w:ilvl="2" w:tplc="0C0A0005" w:tentative="1">
      <w:start w:val="1"/>
      <w:numFmt w:val="bullet"/>
      <w:lvlText w:val=""/>
      <w:lvlJc w:val="left"/>
      <w:pPr>
        <w:ind w:left="3373" w:hanging="360"/>
      </w:pPr>
      <w:rPr>
        <w:rFonts w:ascii="Wingdings" w:hAnsi="Wingdings" w:hint="default"/>
      </w:rPr>
    </w:lvl>
    <w:lvl w:ilvl="3" w:tplc="0C0A0001" w:tentative="1">
      <w:start w:val="1"/>
      <w:numFmt w:val="bullet"/>
      <w:lvlText w:val=""/>
      <w:lvlJc w:val="left"/>
      <w:pPr>
        <w:ind w:left="4093" w:hanging="360"/>
      </w:pPr>
      <w:rPr>
        <w:rFonts w:ascii="Symbol" w:hAnsi="Symbol" w:hint="default"/>
      </w:rPr>
    </w:lvl>
    <w:lvl w:ilvl="4" w:tplc="0C0A0003" w:tentative="1">
      <w:start w:val="1"/>
      <w:numFmt w:val="bullet"/>
      <w:lvlText w:val="o"/>
      <w:lvlJc w:val="left"/>
      <w:pPr>
        <w:ind w:left="4813" w:hanging="360"/>
      </w:pPr>
      <w:rPr>
        <w:rFonts w:ascii="Courier New" w:hAnsi="Courier New" w:cs="Courier New" w:hint="default"/>
      </w:rPr>
    </w:lvl>
    <w:lvl w:ilvl="5" w:tplc="0C0A0005" w:tentative="1">
      <w:start w:val="1"/>
      <w:numFmt w:val="bullet"/>
      <w:lvlText w:val=""/>
      <w:lvlJc w:val="left"/>
      <w:pPr>
        <w:ind w:left="5533" w:hanging="360"/>
      </w:pPr>
      <w:rPr>
        <w:rFonts w:ascii="Wingdings" w:hAnsi="Wingdings" w:hint="default"/>
      </w:rPr>
    </w:lvl>
    <w:lvl w:ilvl="6" w:tplc="0C0A0001" w:tentative="1">
      <w:start w:val="1"/>
      <w:numFmt w:val="bullet"/>
      <w:lvlText w:val=""/>
      <w:lvlJc w:val="left"/>
      <w:pPr>
        <w:ind w:left="6253" w:hanging="360"/>
      </w:pPr>
      <w:rPr>
        <w:rFonts w:ascii="Symbol" w:hAnsi="Symbol" w:hint="default"/>
      </w:rPr>
    </w:lvl>
    <w:lvl w:ilvl="7" w:tplc="0C0A0003" w:tentative="1">
      <w:start w:val="1"/>
      <w:numFmt w:val="bullet"/>
      <w:lvlText w:val="o"/>
      <w:lvlJc w:val="left"/>
      <w:pPr>
        <w:ind w:left="6973" w:hanging="360"/>
      </w:pPr>
      <w:rPr>
        <w:rFonts w:ascii="Courier New" w:hAnsi="Courier New" w:cs="Courier New" w:hint="default"/>
      </w:rPr>
    </w:lvl>
    <w:lvl w:ilvl="8" w:tplc="0C0A0005" w:tentative="1">
      <w:start w:val="1"/>
      <w:numFmt w:val="bullet"/>
      <w:lvlText w:val=""/>
      <w:lvlJc w:val="left"/>
      <w:pPr>
        <w:ind w:left="7693" w:hanging="360"/>
      </w:pPr>
      <w:rPr>
        <w:rFonts w:ascii="Wingdings" w:hAnsi="Wingdings" w:hint="default"/>
      </w:rPr>
    </w:lvl>
  </w:abstractNum>
  <w:num w:numId="1">
    <w:abstractNumId w:val="44"/>
  </w:num>
  <w:num w:numId="2">
    <w:abstractNumId w:val="23"/>
  </w:num>
  <w:num w:numId="3">
    <w:abstractNumId w:val="0"/>
  </w:num>
  <w:num w:numId="4">
    <w:abstractNumId w:val="21"/>
  </w:num>
  <w:num w:numId="5">
    <w:abstractNumId w:val="37"/>
  </w:num>
  <w:num w:numId="6">
    <w:abstractNumId w:val="6"/>
  </w:num>
  <w:num w:numId="7">
    <w:abstractNumId w:val="4"/>
  </w:num>
  <w:num w:numId="8">
    <w:abstractNumId w:val="32"/>
  </w:num>
  <w:num w:numId="9">
    <w:abstractNumId w:val="34"/>
  </w:num>
  <w:num w:numId="10">
    <w:abstractNumId w:val="1"/>
  </w:num>
  <w:num w:numId="11">
    <w:abstractNumId w:val="29"/>
  </w:num>
  <w:num w:numId="12">
    <w:abstractNumId w:val="5"/>
  </w:num>
  <w:num w:numId="13">
    <w:abstractNumId w:val="39"/>
  </w:num>
  <w:num w:numId="14">
    <w:abstractNumId w:val="26"/>
  </w:num>
  <w:num w:numId="15">
    <w:abstractNumId w:val="38"/>
  </w:num>
  <w:num w:numId="16">
    <w:abstractNumId w:val="13"/>
  </w:num>
  <w:num w:numId="17">
    <w:abstractNumId w:val="27"/>
  </w:num>
  <w:num w:numId="18">
    <w:abstractNumId w:val="28"/>
  </w:num>
  <w:num w:numId="19">
    <w:abstractNumId w:val="45"/>
  </w:num>
  <w:num w:numId="20">
    <w:abstractNumId w:val="11"/>
  </w:num>
  <w:num w:numId="21">
    <w:abstractNumId w:val="19"/>
  </w:num>
  <w:num w:numId="22">
    <w:abstractNumId w:val="40"/>
  </w:num>
  <w:num w:numId="23">
    <w:abstractNumId w:val="16"/>
  </w:num>
  <w:num w:numId="24">
    <w:abstractNumId w:val="24"/>
  </w:num>
  <w:num w:numId="25">
    <w:abstractNumId w:val="2"/>
  </w:num>
  <w:num w:numId="26">
    <w:abstractNumId w:val="43"/>
  </w:num>
  <w:num w:numId="27">
    <w:abstractNumId w:val="12"/>
  </w:num>
  <w:num w:numId="28">
    <w:abstractNumId w:val="22"/>
  </w:num>
  <w:num w:numId="29">
    <w:abstractNumId w:val="3"/>
  </w:num>
  <w:num w:numId="30">
    <w:abstractNumId w:val="46"/>
  </w:num>
  <w:num w:numId="31">
    <w:abstractNumId w:val="17"/>
  </w:num>
  <w:num w:numId="32">
    <w:abstractNumId w:val="36"/>
  </w:num>
  <w:num w:numId="33">
    <w:abstractNumId w:val="47"/>
  </w:num>
  <w:num w:numId="34">
    <w:abstractNumId w:val="7"/>
  </w:num>
  <w:num w:numId="35">
    <w:abstractNumId w:val="18"/>
  </w:num>
  <w:num w:numId="36">
    <w:abstractNumId w:val="41"/>
  </w:num>
  <w:num w:numId="37">
    <w:abstractNumId w:val="42"/>
  </w:num>
  <w:num w:numId="38">
    <w:abstractNumId w:val="30"/>
  </w:num>
  <w:num w:numId="39">
    <w:abstractNumId w:val="10"/>
  </w:num>
  <w:num w:numId="40">
    <w:abstractNumId w:val="20"/>
  </w:num>
  <w:num w:numId="41">
    <w:abstractNumId w:val="48"/>
  </w:num>
  <w:num w:numId="42">
    <w:abstractNumId w:val="35"/>
  </w:num>
  <w:num w:numId="43">
    <w:abstractNumId w:val="25"/>
  </w:num>
  <w:num w:numId="44">
    <w:abstractNumId w:val="14"/>
  </w:num>
  <w:num w:numId="45">
    <w:abstractNumId w:val="15"/>
  </w:num>
  <w:num w:numId="46">
    <w:abstractNumId w:val="8"/>
  </w:num>
  <w:num w:numId="47">
    <w:abstractNumId w:val="9"/>
  </w:num>
  <w:num w:numId="48">
    <w:abstractNumId w:val="31"/>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DB7"/>
    <w:rsid w:val="00036BCC"/>
    <w:rsid w:val="000B05D8"/>
    <w:rsid w:val="000C7225"/>
    <w:rsid w:val="001764AF"/>
    <w:rsid w:val="0018431D"/>
    <w:rsid w:val="00195B81"/>
    <w:rsid w:val="00262500"/>
    <w:rsid w:val="0028711B"/>
    <w:rsid w:val="00294131"/>
    <w:rsid w:val="002B544B"/>
    <w:rsid w:val="00343BA7"/>
    <w:rsid w:val="003F2B30"/>
    <w:rsid w:val="0042044A"/>
    <w:rsid w:val="00494F50"/>
    <w:rsid w:val="006F352B"/>
    <w:rsid w:val="00733B63"/>
    <w:rsid w:val="007C1604"/>
    <w:rsid w:val="007D7466"/>
    <w:rsid w:val="008A2DB7"/>
    <w:rsid w:val="00A6151D"/>
    <w:rsid w:val="00B428F3"/>
    <w:rsid w:val="00BB4E50"/>
    <w:rsid w:val="00D1292C"/>
    <w:rsid w:val="00D16C3A"/>
    <w:rsid w:val="00D20897"/>
    <w:rsid w:val="00EB45B9"/>
    <w:rsid w:val="00EE0AC6"/>
    <w:rsid w:val="00FC0F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Ttulo2">
    <w:name w:val="heading 2"/>
    <w:basedOn w:val="Normal"/>
    <w:link w:val="Ttulo2Car"/>
    <w:qFormat/>
    <w:rsid w:val="0028711B"/>
    <w:pPr>
      <w:spacing w:before="100" w:beforeAutospacing="1" w:after="100" w:afterAutospacing="1" w:line="240" w:lineRule="auto"/>
      <w:outlineLvl w:val="1"/>
    </w:pPr>
    <w:rPr>
      <w:rFonts w:ascii="Times New Roman" w:eastAsia="Times New Roman" w:hAnsi="Times New Roman" w:cs="Times New Roman"/>
      <w:b/>
      <w:bCs/>
      <w:sz w:val="36"/>
      <w:szCs w:val="36"/>
      <w:lang w:val="gl-ES" w:eastAsia="es-ES"/>
    </w:rPr>
  </w:style>
  <w:style w:type="paragraph" w:styleId="Ttulo3">
    <w:name w:val="heading 3"/>
    <w:basedOn w:val="Normal"/>
    <w:link w:val="Ttulo3Car"/>
    <w:uiPriority w:val="9"/>
    <w:qFormat/>
    <w:rsid w:val="0028711B"/>
    <w:pPr>
      <w:spacing w:before="100" w:beforeAutospacing="1" w:after="100" w:afterAutospacing="1" w:line="240" w:lineRule="auto"/>
      <w:outlineLvl w:val="2"/>
    </w:pPr>
    <w:rPr>
      <w:rFonts w:ascii="Times New Roman" w:eastAsia="Times New Roman" w:hAnsi="Times New Roman" w:cs="Times New Roman"/>
      <w:b/>
      <w:bCs/>
      <w:sz w:val="27"/>
      <w:szCs w:val="27"/>
      <w:lang w:val="gl-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8711B"/>
    <w:rPr>
      <w:rFonts w:ascii="Times New Roman" w:eastAsia="Times New Roman" w:hAnsi="Times New Roman" w:cs="Times New Roman"/>
      <w:b/>
      <w:bCs/>
      <w:sz w:val="36"/>
      <w:szCs w:val="36"/>
      <w:lang w:val="gl-ES" w:eastAsia="es-ES"/>
    </w:rPr>
  </w:style>
  <w:style w:type="character" w:customStyle="1" w:styleId="Ttulo3Car">
    <w:name w:val="Título 3 Car"/>
    <w:basedOn w:val="Fuentedeprrafopredeter"/>
    <w:link w:val="Ttulo3"/>
    <w:uiPriority w:val="9"/>
    <w:rsid w:val="0028711B"/>
    <w:rPr>
      <w:rFonts w:ascii="Times New Roman" w:eastAsia="Times New Roman" w:hAnsi="Times New Roman" w:cs="Times New Roman"/>
      <w:b/>
      <w:bCs/>
      <w:sz w:val="27"/>
      <w:szCs w:val="27"/>
      <w:lang w:val="gl-ES" w:eastAsia="es-ES"/>
    </w:rPr>
  </w:style>
  <w:style w:type="paragraph" w:styleId="Prrafodelista">
    <w:name w:val="List Paragraph"/>
    <w:basedOn w:val="Normal"/>
    <w:uiPriority w:val="34"/>
    <w:qFormat/>
    <w:rsid w:val="0028711B"/>
    <w:pPr>
      <w:ind w:left="720"/>
      <w:contextualSpacing/>
    </w:pPr>
    <w:rPr>
      <w:lang w:val="es-ES"/>
    </w:rPr>
  </w:style>
  <w:style w:type="paragraph" w:styleId="Encabezado">
    <w:name w:val="header"/>
    <w:basedOn w:val="Normal"/>
    <w:link w:val="EncabezadoCar"/>
    <w:uiPriority w:val="99"/>
    <w:unhideWhenUsed/>
    <w:rsid w:val="0028711B"/>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28711B"/>
  </w:style>
  <w:style w:type="paragraph" w:styleId="Piedepgina">
    <w:name w:val="footer"/>
    <w:basedOn w:val="Normal"/>
    <w:link w:val="PiedepginaCar"/>
    <w:uiPriority w:val="99"/>
    <w:unhideWhenUsed/>
    <w:rsid w:val="0028711B"/>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28711B"/>
  </w:style>
  <w:style w:type="paragraph" w:styleId="Textodeglobo">
    <w:name w:val="Balloon Text"/>
    <w:basedOn w:val="Normal"/>
    <w:link w:val="TextodegloboCar"/>
    <w:uiPriority w:val="99"/>
    <w:semiHidden/>
    <w:unhideWhenUsed/>
    <w:rsid w:val="0028711B"/>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28711B"/>
    <w:rPr>
      <w:rFonts w:ascii="Tahoma" w:hAnsi="Tahoma" w:cs="Tahoma"/>
      <w:sz w:val="16"/>
      <w:szCs w:val="16"/>
    </w:rPr>
  </w:style>
  <w:style w:type="paragraph" w:styleId="Ttulo">
    <w:name w:val="Title"/>
    <w:basedOn w:val="Normal"/>
    <w:next w:val="Normal"/>
    <w:link w:val="TtuloCar"/>
    <w:uiPriority w:val="10"/>
    <w:qFormat/>
    <w:rsid w:val="002871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s-ES" w:eastAsia="es-ES"/>
    </w:rPr>
  </w:style>
  <w:style w:type="character" w:customStyle="1" w:styleId="TtuloCar">
    <w:name w:val="Título Car"/>
    <w:basedOn w:val="Fuentedeprrafopredeter"/>
    <w:link w:val="Ttulo"/>
    <w:uiPriority w:val="10"/>
    <w:rsid w:val="0028711B"/>
    <w:rPr>
      <w:rFonts w:asciiTheme="majorHAnsi" w:eastAsiaTheme="majorEastAsia" w:hAnsiTheme="majorHAnsi" w:cstheme="majorBidi"/>
      <w:color w:val="17365D" w:themeColor="text2" w:themeShade="BF"/>
      <w:spacing w:val="5"/>
      <w:kern w:val="28"/>
      <w:sz w:val="52"/>
      <w:szCs w:val="52"/>
      <w:lang w:eastAsia="es-ES"/>
    </w:rPr>
  </w:style>
  <w:style w:type="paragraph" w:styleId="Subttulo">
    <w:name w:val="Subtitle"/>
    <w:basedOn w:val="Normal"/>
    <w:next w:val="Normal"/>
    <w:link w:val="SubttuloCar"/>
    <w:uiPriority w:val="11"/>
    <w:qFormat/>
    <w:rsid w:val="0028711B"/>
    <w:pPr>
      <w:numPr>
        <w:ilvl w:val="1"/>
      </w:numPr>
    </w:pPr>
    <w:rPr>
      <w:rFonts w:asciiTheme="majorHAnsi" w:eastAsiaTheme="majorEastAsia" w:hAnsiTheme="majorHAnsi" w:cstheme="majorBidi"/>
      <w:i/>
      <w:iCs/>
      <w:color w:val="4F81BD" w:themeColor="accent1"/>
      <w:spacing w:val="15"/>
      <w:sz w:val="24"/>
      <w:szCs w:val="24"/>
      <w:lang w:val="es-ES" w:eastAsia="es-ES"/>
    </w:rPr>
  </w:style>
  <w:style w:type="character" w:customStyle="1" w:styleId="SubttuloCar">
    <w:name w:val="Subtítulo Car"/>
    <w:basedOn w:val="Fuentedeprrafopredeter"/>
    <w:link w:val="Subttulo"/>
    <w:uiPriority w:val="11"/>
    <w:rsid w:val="0028711B"/>
    <w:rPr>
      <w:rFonts w:asciiTheme="majorHAnsi" w:eastAsiaTheme="majorEastAsia" w:hAnsiTheme="majorHAnsi" w:cstheme="majorBidi"/>
      <w:i/>
      <w:iCs/>
      <w:color w:val="4F81BD" w:themeColor="accent1"/>
      <w:spacing w:val="15"/>
      <w:sz w:val="24"/>
      <w:szCs w:val="24"/>
      <w:lang w:eastAsia="es-ES"/>
    </w:rPr>
  </w:style>
  <w:style w:type="character" w:styleId="Nmerodepgina">
    <w:name w:val="page number"/>
    <w:basedOn w:val="Fuentedeprrafopredeter"/>
    <w:uiPriority w:val="99"/>
    <w:unhideWhenUsed/>
    <w:rsid w:val="0028711B"/>
  </w:style>
  <w:style w:type="paragraph" w:styleId="Sinespaciado">
    <w:name w:val="No Spacing"/>
    <w:link w:val="SinespaciadoCar"/>
    <w:uiPriority w:val="1"/>
    <w:qFormat/>
    <w:rsid w:val="0028711B"/>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28711B"/>
    <w:rPr>
      <w:rFonts w:eastAsiaTheme="minorEastAsia"/>
      <w:lang w:eastAsia="es-ES"/>
    </w:rPr>
  </w:style>
  <w:style w:type="character" w:customStyle="1" w:styleId="unknown">
    <w:name w:val="unknown"/>
    <w:basedOn w:val="Fuentedeprrafopredeter"/>
    <w:rsid w:val="0028711B"/>
  </w:style>
  <w:style w:type="table" w:styleId="Tablaconcuadrcula">
    <w:name w:val="Table Grid"/>
    <w:basedOn w:val="Tablanormal"/>
    <w:uiPriority w:val="59"/>
    <w:rsid w:val="0028711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28711B"/>
  </w:style>
  <w:style w:type="character" w:customStyle="1" w:styleId="apple-converted-space">
    <w:name w:val="apple-converted-space"/>
    <w:basedOn w:val="Fuentedeprrafopredeter"/>
    <w:rsid w:val="0028711B"/>
  </w:style>
  <w:style w:type="paragraph" w:styleId="Textosinformato">
    <w:name w:val="Plain Text"/>
    <w:basedOn w:val="Normal"/>
    <w:link w:val="TextosinformatoCar"/>
    <w:uiPriority w:val="99"/>
    <w:unhideWhenUsed/>
    <w:rsid w:val="0028711B"/>
    <w:pPr>
      <w:spacing w:after="0" w:line="240" w:lineRule="auto"/>
    </w:pPr>
    <w:rPr>
      <w:rFonts w:ascii="Consolas" w:hAnsi="Consolas" w:cs="Consolas"/>
      <w:sz w:val="21"/>
      <w:szCs w:val="21"/>
      <w:lang w:val="es-ES"/>
    </w:rPr>
  </w:style>
  <w:style w:type="character" w:customStyle="1" w:styleId="TextosinformatoCar">
    <w:name w:val="Texto sin formato Car"/>
    <w:basedOn w:val="Fuentedeprrafopredeter"/>
    <w:link w:val="Textosinformato"/>
    <w:uiPriority w:val="99"/>
    <w:rsid w:val="0028711B"/>
    <w:rPr>
      <w:rFonts w:ascii="Consolas" w:hAnsi="Consolas" w:cs="Consolas"/>
      <w:sz w:val="21"/>
      <w:szCs w:val="21"/>
    </w:rPr>
  </w:style>
  <w:style w:type="character" w:styleId="Hipervnculo">
    <w:name w:val="Hyperlink"/>
    <w:basedOn w:val="Fuentedeprrafopredeter"/>
    <w:uiPriority w:val="99"/>
    <w:unhideWhenUsed/>
    <w:rsid w:val="0028711B"/>
    <w:rPr>
      <w:color w:val="0000FF" w:themeColor="hyperlink"/>
      <w:u w:val="single"/>
    </w:rPr>
  </w:style>
  <w:style w:type="character" w:styleId="Textoennegrita">
    <w:name w:val="Strong"/>
    <w:basedOn w:val="Fuentedeprrafopredeter"/>
    <w:uiPriority w:val="22"/>
    <w:qFormat/>
    <w:rsid w:val="0028711B"/>
    <w:rPr>
      <w:b/>
      <w:bCs/>
    </w:rPr>
  </w:style>
  <w:style w:type="character" w:customStyle="1" w:styleId="apple-style-span">
    <w:name w:val="apple-style-span"/>
    <w:basedOn w:val="Fuentedeprrafopredeter"/>
    <w:rsid w:val="002871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Ttulo2">
    <w:name w:val="heading 2"/>
    <w:basedOn w:val="Normal"/>
    <w:link w:val="Ttulo2Car"/>
    <w:qFormat/>
    <w:rsid w:val="0028711B"/>
    <w:pPr>
      <w:spacing w:before="100" w:beforeAutospacing="1" w:after="100" w:afterAutospacing="1" w:line="240" w:lineRule="auto"/>
      <w:outlineLvl w:val="1"/>
    </w:pPr>
    <w:rPr>
      <w:rFonts w:ascii="Times New Roman" w:eastAsia="Times New Roman" w:hAnsi="Times New Roman" w:cs="Times New Roman"/>
      <w:b/>
      <w:bCs/>
      <w:sz w:val="36"/>
      <w:szCs w:val="36"/>
      <w:lang w:val="gl-ES" w:eastAsia="es-ES"/>
    </w:rPr>
  </w:style>
  <w:style w:type="paragraph" w:styleId="Ttulo3">
    <w:name w:val="heading 3"/>
    <w:basedOn w:val="Normal"/>
    <w:link w:val="Ttulo3Car"/>
    <w:uiPriority w:val="9"/>
    <w:qFormat/>
    <w:rsid w:val="0028711B"/>
    <w:pPr>
      <w:spacing w:before="100" w:beforeAutospacing="1" w:after="100" w:afterAutospacing="1" w:line="240" w:lineRule="auto"/>
      <w:outlineLvl w:val="2"/>
    </w:pPr>
    <w:rPr>
      <w:rFonts w:ascii="Times New Roman" w:eastAsia="Times New Roman" w:hAnsi="Times New Roman" w:cs="Times New Roman"/>
      <w:b/>
      <w:bCs/>
      <w:sz w:val="27"/>
      <w:szCs w:val="27"/>
      <w:lang w:val="gl-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8711B"/>
    <w:rPr>
      <w:rFonts w:ascii="Times New Roman" w:eastAsia="Times New Roman" w:hAnsi="Times New Roman" w:cs="Times New Roman"/>
      <w:b/>
      <w:bCs/>
      <w:sz w:val="36"/>
      <w:szCs w:val="36"/>
      <w:lang w:val="gl-ES" w:eastAsia="es-ES"/>
    </w:rPr>
  </w:style>
  <w:style w:type="character" w:customStyle="1" w:styleId="Ttulo3Car">
    <w:name w:val="Título 3 Car"/>
    <w:basedOn w:val="Fuentedeprrafopredeter"/>
    <w:link w:val="Ttulo3"/>
    <w:uiPriority w:val="9"/>
    <w:rsid w:val="0028711B"/>
    <w:rPr>
      <w:rFonts w:ascii="Times New Roman" w:eastAsia="Times New Roman" w:hAnsi="Times New Roman" w:cs="Times New Roman"/>
      <w:b/>
      <w:bCs/>
      <w:sz w:val="27"/>
      <w:szCs w:val="27"/>
      <w:lang w:val="gl-ES" w:eastAsia="es-ES"/>
    </w:rPr>
  </w:style>
  <w:style w:type="paragraph" w:styleId="Prrafodelista">
    <w:name w:val="List Paragraph"/>
    <w:basedOn w:val="Normal"/>
    <w:uiPriority w:val="34"/>
    <w:qFormat/>
    <w:rsid w:val="0028711B"/>
    <w:pPr>
      <w:ind w:left="720"/>
      <w:contextualSpacing/>
    </w:pPr>
    <w:rPr>
      <w:lang w:val="es-ES"/>
    </w:rPr>
  </w:style>
  <w:style w:type="paragraph" w:styleId="Encabezado">
    <w:name w:val="header"/>
    <w:basedOn w:val="Normal"/>
    <w:link w:val="EncabezadoCar"/>
    <w:uiPriority w:val="99"/>
    <w:unhideWhenUsed/>
    <w:rsid w:val="0028711B"/>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28711B"/>
  </w:style>
  <w:style w:type="paragraph" w:styleId="Piedepgina">
    <w:name w:val="footer"/>
    <w:basedOn w:val="Normal"/>
    <w:link w:val="PiedepginaCar"/>
    <w:uiPriority w:val="99"/>
    <w:unhideWhenUsed/>
    <w:rsid w:val="0028711B"/>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28711B"/>
  </w:style>
  <w:style w:type="paragraph" w:styleId="Textodeglobo">
    <w:name w:val="Balloon Text"/>
    <w:basedOn w:val="Normal"/>
    <w:link w:val="TextodegloboCar"/>
    <w:uiPriority w:val="99"/>
    <w:semiHidden/>
    <w:unhideWhenUsed/>
    <w:rsid w:val="0028711B"/>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28711B"/>
    <w:rPr>
      <w:rFonts w:ascii="Tahoma" w:hAnsi="Tahoma" w:cs="Tahoma"/>
      <w:sz w:val="16"/>
      <w:szCs w:val="16"/>
    </w:rPr>
  </w:style>
  <w:style w:type="paragraph" w:styleId="Ttulo">
    <w:name w:val="Title"/>
    <w:basedOn w:val="Normal"/>
    <w:next w:val="Normal"/>
    <w:link w:val="TtuloCar"/>
    <w:uiPriority w:val="10"/>
    <w:qFormat/>
    <w:rsid w:val="002871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s-ES" w:eastAsia="es-ES"/>
    </w:rPr>
  </w:style>
  <w:style w:type="character" w:customStyle="1" w:styleId="TtuloCar">
    <w:name w:val="Título Car"/>
    <w:basedOn w:val="Fuentedeprrafopredeter"/>
    <w:link w:val="Ttulo"/>
    <w:uiPriority w:val="10"/>
    <w:rsid w:val="0028711B"/>
    <w:rPr>
      <w:rFonts w:asciiTheme="majorHAnsi" w:eastAsiaTheme="majorEastAsia" w:hAnsiTheme="majorHAnsi" w:cstheme="majorBidi"/>
      <w:color w:val="17365D" w:themeColor="text2" w:themeShade="BF"/>
      <w:spacing w:val="5"/>
      <w:kern w:val="28"/>
      <w:sz w:val="52"/>
      <w:szCs w:val="52"/>
      <w:lang w:eastAsia="es-ES"/>
    </w:rPr>
  </w:style>
  <w:style w:type="paragraph" w:styleId="Subttulo">
    <w:name w:val="Subtitle"/>
    <w:basedOn w:val="Normal"/>
    <w:next w:val="Normal"/>
    <w:link w:val="SubttuloCar"/>
    <w:uiPriority w:val="11"/>
    <w:qFormat/>
    <w:rsid w:val="0028711B"/>
    <w:pPr>
      <w:numPr>
        <w:ilvl w:val="1"/>
      </w:numPr>
    </w:pPr>
    <w:rPr>
      <w:rFonts w:asciiTheme="majorHAnsi" w:eastAsiaTheme="majorEastAsia" w:hAnsiTheme="majorHAnsi" w:cstheme="majorBidi"/>
      <w:i/>
      <w:iCs/>
      <w:color w:val="4F81BD" w:themeColor="accent1"/>
      <w:spacing w:val="15"/>
      <w:sz w:val="24"/>
      <w:szCs w:val="24"/>
      <w:lang w:val="es-ES" w:eastAsia="es-ES"/>
    </w:rPr>
  </w:style>
  <w:style w:type="character" w:customStyle="1" w:styleId="SubttuloCar">
    <w:name w:val="Subtítulo Car"/>
    <w:basedOn w:val="Fuentedeprrafopredeter"/>
    <w:link w:val="Subttulo"/>
    <w:uiPriority w:val="11"/>
    <w:rsid w:val="0028711B"/>
    <w:rPr>
      <w:rFonts w:asciiTheme="majorHAnsi" w:eastAsiaTheme="majorEastAsia" w:hAnsiTheme="majorHAnsi" w:cstheme="majorBidi"/>
      <w:i/>
      <w:iCs/>
      <w:color w:val="4F81BD" w:themeColor="accent1"/>
      <w:spacing w:val="15"/>
      <w:sz w:val="24"/>
      <w:szCs w:val="24"/>
      <w:lang w:eastAsia="es-ES"/>
    </w:rPr>
  </w:style>
  <w:style w:type="character" w:styleId="Nmerodepgina">
    <w:name w:val="page number"/>
    <w:basedOn w:val="Fuentedeprrafopredeter"/>
    <w:uiPriority w:val="99"/>
    <w:unhideWhenUsed/>
    <w:rsid w:val="0028711B"/>
  </w:style>
  <w:style w:type="paragraph" w:styleId="Sinespaciado">
    <w:name w:val="No Spacing"/>
    <w:link w:val="SinespaciadoCar"/>
    <w:uiPriority w:val="1"/>
    <w:qFormat/>
    <w:rsid w:val="0028711B"/>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28711B"/>
    <w:rPr>
      <w:rFonts w:eastAsiaTheme="minorEastAsia"/>
      <w:lang w:eastAsia="es-ES"/>
    </w:rPr>
  </w:style>
  <w:style w:type="character" w:customStyle="1" w:styleId="unknown">
    <w:name w:val="unknown"/>
    <w:basedOn w:val="Fuentedeprrafopredeter"/>
    <w:rsid w:val="0028711B"/>
  </w:style>
  <w:style w:type="table" w:styleId="Tablaconcuadrcula">
    <w:name w:val="Table Grid"/>
    <w:basedOn w:val="Tablanormal"/>
    <w:uiPriority w:val="59"/>
    <w:rsid w:val="0028711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28711B"/>
  </w:style>
  <w:style w:type="character" w:customStyle="1" w:styleId="apple-converted-space">
    <w:name w:val="apple-converted-space"/>
    <w:basedOn w:val="Fuentedeprrafopredeter"/>
    <w:rsid w:val="0028711B"/>
  </w:style>
  <w:style w:type="paragraph" w:styleId="Textosinformato">
    <w:name w:val="Plain Text"/>
    <w:basedOn w:val="Normal"/>
    <w:link w:val="TextosinformatoCar"/>
    <w:uiPriority w:val="99"/>
    <w:unhideWhenUsed/>
    <w:rsid w:val="0028711B"/>
    <w:pPr>
      <w:spacing w:after="0" w:line="240" w:lineRule="auto"/>
    </w:pPr>
    <w:rPr>
      <w:rFonts w:ascii="Consolas" w:hAnsi="Consolas" w:cs="Consolas"/>
      <w:sz w:val="21"/>
      <w:szCs w:val="21"/>
      <w:lang w:val="es-ES"/>
    </w:rPr>
  </w:style>
  <w:style w:type="character" w:customStyle="1" w:styleId="TextosinformatoCar">
    <w:name w:val="Texto sin formato Car"/>
    <w:basedOn w:val="Fuentedeprrafopredeter"/>
    <w:link w:val="Textosinformato"/>
    <w:uiPriority w:val="99"/>
    <w:rsid w:val="0028711B"/>
    <w:rPr>
      <w:rFonts w:ascii="Consolas" w:hAnsi="Consolas" w:cs="Consolas"/>
      <w:sz w:val="21"/>
      <w:szCs w:val="21"/>
    </w:rPr>
  </w:style>
  <w:style w:type="character" w:styleId="Hipervnculo">
    <w:name w:val="Hyperlink"/>
    <w:basedOn w:val="Fuentedeprrafopredeter"/>
    <w:uiPriority w:val="99"/>
    <w:unhideWhenUsed/>
    <w:rsid w:val="0028711B"/>
    <w:rPr>
      <w:color w:val="0000FF" w:themeColor="hyperlink"/>
      <w:u w:val="single"/>
    </w:rPr>
  </w:style>
  <w:style w:type="character" w:styleId="Textoennegrita">
    <w:name w:val="Strong"/>
    <w:basedOn w:val="Fuentedeprrafopredeter"/>
    <w:uiPriority w:val="22"/>
    <w:qFormat/>
    <w:rsid w:val="0028711B"/>
    <w:rPr>
      <w:b/>
      <w:bCs/>
    </w:rPr>
  </w:style>
  <w:style w:type="character" w:customStyle="1" w:styleId="apple-style-span">
    <w:name w:val="apple-style-span"/>
    <w:basedOn w:val="Fuentedeprrafopredeter"/>
    <w:rsid w:val="00287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12</Pages>
  <Words>2598</Words>
  <Characters>14813</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Lamas - FUVI</dc:creator>
  <cp:lastModifiedBy>fuvi04</cp:lastModifiedBy>
  <cp:revision>4</cp:revision>
  <cp:lastPrinted>2015-05-14T10:35:00Z</cp:lastPrinted>
  <dcterms:created xsi:type="dcterms:W3CDTF">2015-05-14T08:07:00Z</dcterms:created>
  <dcterms:modified xsi:type="dcterms:W3CDTF">2015-05-14T10:36:00Z</dcterms:modified>
</cp:coreProperties>
</file>